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68CF" w14:textId="77777777" w:rsidR="00D81E41" w:rsidRDefault="00D81E41" w:rsidP="00D81E41">
      <w:pPr>
        <w:pStyle w:val="Heading2"/>
      </w:pPr>
      <w:r>
        <w:t>Anti-bribery and Corruption Policy</w:t>
      </w:r>
    </w:p>
    <w:p w14:paraId="1EC0973B" w14:textId="77777777" w:rsidR="00D81E41" w:rsidRDefault="00D81E41" w:rsidP="00D81E41">
      <w:pPr>
        <w:tabs>
          <w:tab w:val="left" w:pos="900"/>
        </w:tabs>
        <w:ind w:left="360"/>
        <w:jc w:val="both"/>
        <w:rPr>
          <w:snapToGrid w:val="0"/>
          <w:color w:val="000000"/>
        </w:rPr>
      </w:pPr>
    </w:p>
    <w:p w14:paraId="5D767797" w14:textId="576042B4" w:rsidR="00D81E41" w:rsidRDefault="00D81E41" w:rsidP="00D81E41">
      <w:pPr>
        <w:tabs>
          <w:tab w:val="left" w:pos="900"/>
        </w:tabs>
        <w:jc w:val="both"/>
        <w:rPr>
          <w:snapToGrid w:val="0"/>
          <w:color w:val="000000"/>
        </w:rPr>
      </w:pPr>
      <w:r>
        <w:rPr>
          <w:snapToGrid w:val="0"/>
          <w:color w:val="000000"/>
        </w:rPr>
        <w:t>The Bribery Act 2010 creates various offences, including an offence which can be committed by commercial organisations that fail to prevent persons associated with that organisation from committing bribery on their behalf</w:t>
      </w:r>
      <w:proofErr w:type="gramStart"/>
      <w:r>
        <w:rPr>
          <w:snapToGrid w:val="0"/>
          <w:color w:val="000000"/>
        </w:rPr>
        <w:t xml:space="preserve">.  </w:t>
      </w:r>
      <w:proofErr w:type="gramEnd"/>
      <w:r>
        <w:rPr>
          <w:snapToGrid w:val="0"/>
          <w:color w:val="000000"/>
        </w:rPr>
        <w:t>This applies regardless of whether the person works or commits the offence in the UK or any other country in which the organisation operates</w:t>
      </w:r>
      <w:proofErr w:type="gramStart"/>
      <w:r>
        <w:rPr>
          <w:snapToGrid w:val="0"/>
          <w:color w:val="000000"/>
        </w:rPr>
        <w:t xml:space="preserve">.  </w:t>
      </w:r>
      <w:proofErr w:type="gramEnd"/>
      <w:r>
        <w:rPr>
          <w:snapToGrid w:val="0"/>
          <w:color w:val="000000"/>
        </w:rPr>
        <w:t>However, it is a full defence for an organisation if it can prove that despite the bribery occurring, it has adequate procedures in place to prevent those persons associated with it from committing bribery</w:t>
      </w:r>
      <w:proofErr w:type="gramStart"/>
      <w:r>
        <w:rPr>
          <w:snapToGrid w:val="0"/>
          <w:color w:val="000000"/>
        </w:rPr>
        <w:t xml:space="preserve">.  </w:t>
      </w:r>
      <w:proofErr w:type="gramEnd"/>
      <w:r>
        <w:rPr>
          <w:snapToGrid w:val="0"/>
          <w:color w:val="000000"/>
        </w:rPr>
        <w:t>The</w:t>
      </w:r>
      <w:r w:rsidR="00A162A9">
        <w:rPr>
          <w:snapToGrid w:val="0"/>
          <w:color w:val="000000"/>
        </w:rPr>
        <w:t xml:space="preserve"> company’s</w:t>
      </w:r>
      <w:r>
        <w:rPr>
          <w:snapToGrid w:val="0"/>
          <w:color w:val="000000"/>
        </w:rPr>
        <w:t xml:space="preserve"> procedures must be proportionate to the bribery risks that it faces in relation to the nature, </w:t>
      </w:r>
      <w:proofErr w:type="gramStart"/>
      <w:r>
        <w:rPr>
          <w:snapToGrid w:val="0"/>
          <w:color w:val="000000"/>
        </w:rPr>
        <w:t>scale</w:t>
      </w:r>
      <w:proofErr w:type="gramEnd"/>
      <w:r>
        <w:rPr>
          <w:snapToGrid w:val="0"/>
          <w:color w:val="000000"/>
        </w:rPr>
        <w:t xml:space="preserve"> and complexity of the organisation.</w:t>
      </w:r>
    </w:p>
    <w:p w14:paraId="24D6CECC" w14:textId="77777777" w:rsidR="00D81E41" w:rsidRDefault="00D81E41" w:rsidP="00D81E41">
      <w:pPr>
        <w:tabs>
          <w:tab w:val="left" w:pos="900"/>
        </w:tabs>
        <w:jc w:val="both"/>
        <w:rPr>
          <w:snapToGrid w:val="0"/>
          <w:color w:val="000000"/>
        </w:rPr>
      </w:pPr>
    </w:p>
    <w:p w14:paraId="5FC83403" w14:textId="438C64E5" w:rsidR="00D81E41" w:rsidRDefault="00A162A9" w:rsidP="00D81E41">
      <w:pPr>
        <w:tabs>
          <w:tab w:val="left" w:pos="900"/>
        </w:tabs>
        <w:jc w:val="both"/>
        <w:rPr>
          <w:snapToGrid w:val="0"/>
          <w:color w:val="000000"/>
        </w:rPr>
      </w:pPr>
      <w:r>
        <w:rPr>
          <w:snapToGrid w:val="0"/>
          <w:color w:val="000000"/>
        </w:rPr>
        <w:t>B&amp;T Plant Hore Limited</w:t>
      </w:r>
      <w:r w:rsidR="00D81E41">
        <w:rPr>
          <w:snapToGrid w:val="0"/>
          <w:color w:val="000000"/>
        </w:rPr>
        <w:t xml:space="preserve"> and its directors are committed to the prevention of bribery and corruption by those employed and associated with it</w:t>
      </w:r>
      <w:proofErr w:type="gramStart"/>
      <w:r w:rsidR="00D81E41">
        <w:rPr>
          <w:snapToGrid w:val="0"/>
          <w:color w:val="000000"/>
        </w:rPr>
        <w:t xml:space="preserve">.  </w:t>
      </w:r>
      <w:proofErr w:type="gramEnd"/>
      <w:r w:rsidR="00D81E41">
        <w:rPr>
          <w:snapToGrid w:val="0"/>
          <w:color w:val="000000"/>
        </w:rPr>
        <w:t xml:space="preserve">The organisation is committed to </w:t>
      </w:r>
      <w:proofErr w:type="gramStart"/>
      <w:r w:rsidR="00D81E41">
        <w:rPr>
          <w:snapToGrid w:val="0"/>
          <w:color w:val="000000"/>
        </w:rPr>
        <w:t>carrying out</w:t>
      </w:r>
      <w:proofErr w:type="gramEnd"/>
      <w:r w:rsidR="00D81E41">
        <w:rPr>
          <w:snapToGrid w:val="0"/>
          <w:color w:val="000000"/>
        </w:rPr>
        <w:t xml:space="preserve"> business fairly, honestly and openly, with zero-tolerance towards bribery and corruption.</w:t>
      </w:r>
    </w:p>
    <w:p w14:paraId="1E803102" w14:textId="77777777" w:rsidR="00D81E41" w:rsidRDefault="00D81E41" w:rsidP="00D81E41">
      <w:pPr>
        <w:tabs>
          <w:tab w:val="left" w:pos="900"/>
        </w:tabs>
        <w:jc w:val="both"/>
        <w:rPr>
          <w:snapToGrid w:val="0"/>
          <w:color w:val="000000"/>
        </w:rPr>
      </w:pPr>
    </w:p>
    <w:p w14:paraId="36E4CC01" w14:textId="77777777" w:rsidR="00D81E41" w:rsidRDefault="00D81E41" w:rsidP="00D81E41">
      <w:pPr>
        <w:tabs>
          <w:tab w:val="left" w:pos="900"/>
        </w:tabs>
        <w:jc w:val="both"/>
        <w:rPr>
          <w:snapToGrid w:val="0"/>
          <w:color w:val="000000"/>
        </w:rPr>
      </w:pPr>
      <w:r>
        <w:rPr>
          <w:snapToGrid w:val="0"/>
          <w:color w:val="000000"/>
        </w:rPr>
        <w:t xml:space="preserve">This </w:t>
      </w:r>
      <w:proofErr w:type="gramStart"/>
      <w:r>
        <w:rPr>
          <w:snapToGrid w:val="0"/>
          <w:color w:val="000000"/>
        </w:rPr>
        <w:t>is achieved</w:t>
      </w:r>
      <w:proofErr w:type="gramEnd"/>
      <w:r>
        <w:rPr>
          <w:snapToGrid w:val="0"/>
          <w:color w:val="000000"/>
        </w:rPr>
        <w:t xml:space="preserve"> by:</w:t>
      </w:r>
    </w:p>
    <w:p w14:paraId="027317A3" w14:textId="77777777" w:rsidR="00D81E41" w:rsidRDefault="00D81E41" w:rsidP="00D81E41">
      <w:pPr>
        <w:tabs>
          <w:tab w:val="left" w:pos="900"/>
        </w:tabs>
        <w:jc w:val="both"/>
        <w:rPr>
          <w:snapToGrid w:val="0"/>
          <w:color w:val="000000"/>
        </w:rPr>
      </w:pPr>
    </w:p>
    <w:p w14:paraId="145E7074" w14:textId="055C1136" w:rsidR="00D81E41" w:rsidRDefault="00D81E41" w:rsidP="00D81E41">
      <w:pPr>
        <w:numPr>
          <w:ilvl w:val="0"/>
          <w:numId w:val="2"/>
        </w:numPr>
        <w:tabs>
          <w:tab w:val="left" w:pos="426"/>
        </w:tabs>
        <w:jc w:val="both"/>
        <w:rPr>
          <w:snapToGrid w:val="0"/>
          <w:color w:val="000000"/>
        </w:rPr>
      </w:pPr>
      <w:proofErr w:type="gramStart"/>
      <w:r>
        <w:rPr>
          <w:snapToGrid w:val="0"/>
          <w:color w:val="000000"/>
        </w:rPr>
        <w:t>Carrying out</w:t>
      </w:r>
      <w:proofErr w:type="gramEnd"/>
      <w:r>
        <w:rPr>
          <w:snapToGrid w:val="0"/>
          <w:color w:val="000000"/>
        </w:rPr>
        <w:t xml:space="preserve"> a risk assessment to ascertain the risk of bribery and corruption</w:t>
      </w:r>
      <w:r w:rsidR="00A162A9">
        <w:rPr>
          <w:snapToGrid w:val="0"/>
          <w:color w:val="000000"/>
        </w:rPr>
        <w:t>,</w:t>
      </w:r>
    </w:p>
    <w:p w14:paraId="060CDA61" w14:textId="380CFB2A" w:rsidR="00D81E41" w:rsidRDefault="00D81E41" w:rsidP="00D81E41">
      <w:pPr>
        <w:numPr>
          <w:ilvl w:val="0"/>
          <w:numId w:val="2"/>
        </w:numPr>
        <w:tabs>
          <w:tab w:val="left" w:pos="426"/>
        </w:tabs>
        <w:jc w:val="both"/>
        <w:rPr>
          <w:snapToGrid w:val="0"/>
          <w:color w:val="000000"/>
        </w:rPr>
      </w:pPr>
      <w:r>
        <w:rPr>
          <w:snapToGrid w:val="0"/>
          <w:color w:val="000000"/>
        </w:rPr>
        <w:t>Investigating procedures proportionate to that risk</w:t>
      </w:r>
      <w:r w:rsidR="00A162A9">
        <w:rPr>
          <w:snapToGrid w:val="0"/>
          <w:color w:val="000000"/>
        </w:rPr>
        <w:t>,</w:t>
      </w:r>
    </w:p>
    <w:p w14:paraId="36226340" w14:textId="650C5D16" w:rsidR="00D81E41" w:rsidRDefault="00D81E41" w:rsidP="00D81E41">
      <w:pPr>
        <w:numPr>
          <w:ilvl w:val="0"/>
          <w:numId w:val="2"/>
        </w:numPr>
        <w:tabs>
          <w:tab w:val="left" w:pos="426"/>
        </w:tabs>
        <w:jc w:val="both"/>
        <w:rPr>
          <w:snapToGrid w:val="0"/>
          <w:color w:val="000000"/>
        </w:rPr>
      </w:pPr>
      <w:r>
        <w:rPr>
          <w:snapToGrid w:val="0"/>
          <w:color w:val="000000"/>
        </w:rPr>
        <w:t>Having good internal controls and record-keeping</w:t>
      </w:r>
      <w:r w:rsidR="00A162A9">
        <w:rPr>
          <w:snapToGrid w:val="0"/>
          <w:color w:val="000000"/>
        </w:rPr>
        <w:t>,</w:t>
      </w:r>
    </w:p>
    <w:p w14:paraId="604667F0" w14:textId="265C053D" w:rsidR="00D81E41" w:rsidRDefault="00D81E41" w:rsidP="00D81E41">
      <w:pPr>
        <w:numPr>
          <w:ilvl w:val="0"/>
          <w:numId w:val="2"/>
        </w:numPr>
        <w:tabs>
          <w:tab w:val="left" w:pos="426"/>
        </w:tabs>
        <w:jc w:val="both"/>
        <w:rPr>
          <w:snapToGrid w:val="0"/>
          <w:color w:val="000000"/>
        </w:rPr>
      </w:pPr>
      <w:r>
        <w:rPr>
          <w:snapToGrid w:val="0"/>
          <w:color w:val="000000"/>
        </w:rPr>
        <w:t>Securing the commitment of directors, managers and all staff to the prevention and detection of bribery and corruption</w:t>
      </w:r>
      <w:r w:rsidR="00A162A9">
        <w:rPr>
          <w:snapToGrid w:val="0"/>
          <w:color w:val="000000"/>
        </w:rPr>
        <w:t>,</w:t>
      </w:r>
    </w:p>
    <w:p w14:paraId="080E4C4A" w14:textId="3341AC62" w:rsidR="00D81E41" w:rsidRDefault="00D81E41" w:rsidP="00D81E41">
      <w:pPr>
        <w:numPr>
          <w:ilvl w:val="0"/>
          <w:numId w:val="2"/>
        </w:numPr>
        <w:tabs>
          <w:tab w:val="left" w:pos="426"/>
        </w:tabs>
        <w:jc w:val="both"/>
        <w:rPr>
          <w:snapToGrid w:val="0"/>
          <w:color w:val="000000"/>
        </w:rPr>
      </w:pPr>
      <w:r>
        <w:rPr>
          <w:snapToGrid w:val="0"/>
          <w:color w:val="000000"/>
        </w:rPr>
        <w:t>Developing a culture in which bribery and corruption are unacceptable</w:t>
      </w:r>
      <w:r w:rsidR="00A162A9">
        <w:rPr>
          <w:snapToGrid w:val="0"/>
          <w:color w:val="000000"/>
        </w:rPr>
        <w:t>,</w:t>
      </w:r>
    </w:p>
    <w:p w14:paraId="27916E27" w14:textId="797F006B" w:rsidR="00D81E41" w:rsidRDefault="00D81E41" w:rsidP="00D81E41">
      <w:pPr>
        <w:numPr>
          <w:ilvl w:val="0"/>
          <w:numId w:val="2"/>
        </w:numPr>
        <w:tabs>
          <w:tab w:val="left" w:pos="426"/>
        </w:tabs>
        <w:jc w:val="both"/>
        <w:rPr>
          <w:snapToGrid w:val="0"/>
          <w:color w:val="000000"/>
        </w:rPr>
      </w:pPr>
      <w:r>
        <w:rPr>
          <w:snapToGrid w:val="0"/>
          <w:color w:val="000000"/>
        </w:rPr>
        <w:t>Undertaking due diligence procedures proportionate to the assessed risk of bribery and corruption</w:t>
      </w:r>
      <w:r w:rsidR="00A162A9">
        <w:rPr>
          <w:snapToGrid w:val="0"/>
          <w:color w:val="000000"/>
        </w:rPr>
        <w:t>,</w:t>
      </w:r>
    </w:p>
    <w:p w14:paraId="113B9BA6" w14:textId="183FFA64" w:rsidR="00D81E41" w:rsidRDefault="00D81E41" w:rsidP="00D81E41">
      <w:pPr>
        <w:numPr>
          <w:ilvl w:val="0"/>
          <w:numId w:val="2"/>
        </w:numPr>
        <w:tabs>
          <w:tab w:val="left" w:pos="426"/>
        </w:tabs>
        <w:jc w:val="both"/>
        <w:rPr>
          <w:snapToGrid w:val="0"/>
          <w:color w:val="000000"/>
        </w:rPr>
      </w:pPr>
      <w:r>
        <w:rPr>
          <w:snapToGrid w:val="0"/>
          <w:color w:val="000000"/>
        </w:rPr>
        <w:t>Effectively communicating this policy to all staff</w:t>
      </w:r>
      <w:r w:rsidR="00A162A9">
        <w:rPr>
          <w:snapToGrid w:val="0"/>
          <w:color w:val="000000"/>
        </w:rPr>
        <w:t>,</w:t>
      </w:r>
    </w:p>
    <w:p w14:paraId="36CEDBBD" w14:textId="697588FF" w:rsidR="00D81E41" w:rsidRDefault="00D81E41" w:rsidP="00D81E41">
      <w:pPr>
        <w:numPr>
          <w:ilvl w:val="0"/>
          <w:numId w:val="2"/>
        </w:numPr>
        <w:tabs>
          <w:tab w:val="left" w:pos="426"/>
        </w:tabs>
        <w:jc w:val="both"/>
        <w:rPr>
          <w:snapToGrid w:val="0"/>
          <w:color w:val="000000"/>
        </w:rPr>
      </w:pPr>
      <w:r>
        <w:rPr>
          <w:snapToGrid w:val="0"/>
          <w:color w:val="000000"/>
        </w:rPr>
        <w:t xml:space="preserve">Training all staff to recognise bribery and corruption so that they can avoid it and be alert to </w:t>
      </w:r>
      <w:proofErr w:type="gramStart"/>
      <w:r>
        <w:rPr>
          <w:snapToGrid w:val="0"/>
          <w:color w:val="000000"/>
        </w:rPr>
        <w:t>possible instances</w:t>
      </w:r>
      <w:proofErr w:type="gramEnd"/>
      <w:r>
        <w:rPr>
          <w:snapToGrid w:val="0"/>
          <w:color w:val="000000"/>
        </w:rPr>
        <w:t xml:space="preserve"> of bribery or corruption</w:t>
      </w:r>
      <w:r w:rsidR="00A162A9">
        <w:rPr>
          <w:snapToGrid w:val="0"/>
          <w:color w:val="000000"/>
        </w:rPr>
        <w:t>,</w:t>
      </w:r>
    </w:p>
    <w:p w14:paraId="38D0B07C" w14:textId="5D158117" w:rsidR="00D81E41" w:rsidRDefault="00D81E41" w:rsidP="00D81E41">
      <w:pPr>
        <w:numPr>
          <w:ilvl w:val="0"/>
          <w:numId w:val="2"/>
        </w:numPr>
        <w:tabs>
          <w:tab w:val="left" w:pos="426"/>
        </w:tabs>
        <w:jc w:val="both"/>
        <w:rPr>
          <w:snapToGrid w:val="0"/>
          <w:color w:val="000000"/>
        </w:rPr>
      </w:pPr>
      <w:r>
        <w:rPr>
          <w:snapToGrid w:val="0"/>
          <w:color w:val="000000"/>
        </w:rPr>
        <w:t xml:space="preserve">Having clear procedures on what to do should bribery or corruption </w:t>
      </w:r>
      <w:proofErr w:type="gramStart"/>
      <w:r>
        <w:rPr>
          <w:snapToGrid w:val="0"/>
          <w:color w:val="000000"/>
        </w:rPr>
        <w:t>be suspected</w:t>
      </w:r>
      <w:proofErr w:type="gramEnd"/>
      <w:r w:rsidR="00A162A9">
        <w:rPr>
          <w:snapToGrid w:val="0"/>
          <w:color w:val="000000"/>
        </w:rPr>
        <w:t>,</w:t>
      </w:r>
    </w:p>
    <w:p w14:paraId="390F622F" w14:textId="1D06431F" w:rsidR="00D81E41" w:rsidRDefault="00D81E41" w:rsidP="00D81E41">
      <w:pPr>
        <w:numPr>
          <w:ilvl w:val="0"/>
          <w:numId w:val="2"/>
        </w:numPr>
        <w:tabs>
          <w:tab w:val="left" w:pos="426"/>
        </w:tabs>
        <w:jc w:val="both"/>
        <w:rPr>
          <w:snapToGrid w:val="0"/>
          <w:color w:val="000000"/>
        </w:rPr>
      </w:pPr>
      <w:r>
        <w:rPr>
          <w:snapToGrid w:val="0"/>
          <w:color w:val="000000"/>
        </w:rPr>
        <w:t xml:space="preserve">Training all staff so that they are aware of what to do should they discover </w:t>
      </w:r>
      <w:proofErr w:type="gramStart"/>
      <w:r>
        <w:rPr>
          <w:snapToGrid w:val="0"/>
          <w:color w:val="000000"/>
        </w:rPr>
        <w:t>a possible instance</w:t>
      </w:r>
      <w:proofErr w:type="gramEnd"/>
      <w:r>
        <w:rPr>
          <w:snapToGrid w:val="0"/>
          <w:color w:val="000000"/>
        </w:rPr>
        <w:t xml:space="preserve"> of bribery</w:t>
      </w:r>
      <w:r w:rsidR="00A162A9">
        <w:rPr>
          <w:snapToGrid w:val="0"/>
          <w:color w:val="000000"/>
        </w:rPr>
        <w:t>,</w:t>
      </w:r>
    </w:p>
    <w:p w14:paraId="1E367673" w14:textId="1449C818" w:rsidR="00D81E41" w:rsidRDefault="00D81E41" w:rsidP="00D81E41">
      <w:pPr>
        <w:numPr>
          <w:ilvl w:val="0"/>
          <w:numId w:val="2"/>
        </w:numPr>
        <w:tabs>
          <w:tab w:val="left" w:pos="426"/>
        </w:tabs>
        <w:jc w:val="both"/>
        <w:rPr>
          <w:snapToGrid w:val="0"/>
          <w:color w:val="000000"/>
        </w:rPr>
      </w:pPr>
      <w:r>
        <w:rPr>
          <w:snapToGrid w:val="0"/>
          <w:color w:val="000000"/>
        </w:rPr>
        <w:t>Monitoring and reviewing the effectiveness of the bribery procedures and updating them as necessary to ensure that they remain effective</w:t>
      </w:r>
      <w:r w:rsidR="00A162A9">
        <w:rPr>
          <w:snapToGrid w:val="0"/>
          <w:color w:val="000000"/>
        </w:rPr>
        <w:t>,</w:t>
      </w:r>
    </w:p>
    <w:p w14:paraId="2A6AD74C" w14:textId="77777777" w:rsidR="00D81E41" w:rsidRDefault="00D81E41" w:rsidP="00D81E41">
      <w:pPr>
        <w:tabs>
          <w:tab w:val="left" w:pos="900"/>
        </w:tabs>
        <w:jc w:val="both"/>
        <w:rPr>
          <w:snapToGrid w:val="0"/>
          <w:color w:val="000000"/>
        </w:rPr>
      </w:pPr>
    </w:p>
    <w:p w14:paraId="5FD236F4" w14:textId="77777777" w:rsidR="00D81E41" w:rsidRDefault="00D81E41" w:rsidP="00D81E41">
      <w:pPr>
        <w:tabs>
          <w:tab w:val="left" w:pos="900"/>
        </w:tabs>
        <w:jc w:val="both"/>
        <w:rPr>
          <w:snapToGrid w:val="0"/>
          <w:color w:val="000000"/>
        </w:rPr>
      </w:pPr>
      <w:r>
        <w:rPr>
          <w:snapToGrid w:val="0"/>
          <w:color w:val="000000"/>
        </w:rPr>
        <w:t>This policy applies to all those employed by and associated with the organisation.</w:t>
      </w:r>
    </w:p>
    <w:p w14:paraId="1E931F43" w14:textId="77777777" w:rsidR="00D81E41" w:rsidRDefault="00D81E41" w:rsidP="00D81E41">
      <w:pPr>
        <w:tabs>
          <w:tab w:val="left" w:pos="900"/>
        </w:tabs>
        <w:jc w:val="both"/>
        <w:rPr>
          <w:snapToGrid w:val="0"/>
          <w:color w:val="000000"/>
        </w:rPr>
      </w:pPr>
    </w:p>
    <w:p w14:paraId="0D23010B" w14:textId="77777777" w:rsidR="00D81E41" w:rsidRDefault="00D81E41" w:rsidP="00D81E41">
      <w:pPr>
        <w:pStyle w:val="Heading3"/>
        <w:rPr>
          <w:snapToGrid w:val="0"/>
        </w:rPr>
      </w:pPr>
      <w:bookmarkStart w:id="0" w:name="_Toc316996898"/>
      <w:bookmarkStart w:id="1" w:name="_Toc316997760"/>
      <w:bookmarkStart w:id="2" w:name="_Toc317003083"/>
      <w:r>
        <w:rPr>
          <w:snapToGrid w:val="0"/>
        </w:rPr>
        <w:t>Offering bribes</w:t>
      </w:r>
      <w:bookmarkEnd w:id="0"/>
      <w:bookmarkEnd w:id="1"/>
      <w:bookmarkEnd w:id="2"/>
    </w:p>
    <w:p w14:paraId="12EBC336" w14:textId="77777777" w:rsidR="00D81E41" w:rsidRDefault="00D81E41" w:rsidP="00D81E41">
      <w:pPr>
        <w:tabs>
          <w:tab w:val="left" w:pos="900"/>
        </w:tabs>
        <w:jc w:val="both"/>
        <w:rPr>
          <w:snapToGrid w:val="0"/>
          <w:color w:val="000000"/>
        </w:rPr>
      </w:pPr>
    </w:p>
    <w:p w14:paraId="79ACBBA4" w14:textId="77777777" w:rsidR="00D81E41" w:rsidRDefault="00D81E41" w:rsidP="00D81E41">
      <w:pPr>
        <w:tabs>
          <w:tab w:val="left" w:pos="900"/>
        </w:tabs>
        <w:jc w:val="both"/>
        <w:rPr>
          <w:snapToGrid w:val="0"/>
          <w:color w:val="000000"/>
        </w:rPr>
      </w:pPr>
      <w:r>
        <w:rPr>
          <w:snapToGrid w:val="0"/>
          <w:color w:val="000000"/>
        </w:rPr>
        <w:t xml:space="preserve">A bribe is a </w:t>
      </w:r>
      <w:r>
        <w:t>financial or other inducement or reward for action which is illegal, unethical, a breach of trust or improper in any way. Bribes can take the form of money, gifts, loans, fees, hospitality, services, discounts, the award of a contract or any other advantage or benefit.</w:t>
      </w:r>
      <w:r>
        <w:rPr>
          <w:snapToGrid w:val="0"/>
          <w:color w:val="000000"/>
        </w:rPr>
        <w:t xml:space="preserve"> </w:t>
      </w:r>
    </w:p>
    <w:p w14:paraId="72A7784A" w14:textId="77777777" w:rsidR="00D81E41" w:rsidRDefault="00D81E41" w:rsidP="00D81E41">
      <w:pPr>
        <w:tabs>
          <w:tab w:val="left" w:pos="900"/>
        </w:tabs>
        <w:jc w:val="both"/>
        <w:rPr>
          <w:snapToGrid w:val="0"/>
          <w:color w:val="000000"/>
        </w:rPr>
      </w:pPr>
    </w:p>
    <w:p w14:paraId="1DBE9683" w14:textId="77777777" w:rsidR="00D81E41" w:rsidRDefault="00D81E41" w:rsidP="00D81E41">
      <w:pPr>
        <w:tabs>
          <w:tab w:val="left" w:pos="900"/>
        </w:tabs>
        <w:jc w:val="both"/>
        <w:rPr>
          <w:snapToGrid w:val="0"/>
          <w:color w:val="000000"/>
        </w:rPr>
      </w:pPr>
      <w:r>
        <w:rPr>
          <w:snapToGrid w:val="0"/>
          <w:color w:val="000000"/>
        </w:rPr>
        <w:t xml:space="preserve">All forms of bribery or corruption are </w:t>
      </w:r>
      <w:proofErr w:type="gramStart"/>
      <w:r>
        <w:rPr>
          <w:snapToGrid w:val="0"/>
          <w:color w:val="000000"/>
        </w:rPr>
        <w:t>strictly prohibited</w:t>
      </w:r>
      <w:proofErr w:type="gramEnd"/>
      <w:r>
        <w:rPr>
          <w:snapToGrid w:val="0"/>
          <w:color w:val="000000"/>
        </w:rPr>
        <w:t xml:space="preserve">. </w:t>
      </w:r>
      <w:proofErr w:type="gramStart"/>
      <w:r>
        <w:rPr>
          <w:snapToGrid w:val="0"/>
          <w:color w:val="000000"/>
        </w:rPr>
        <w:t>Specifically</w:t>
      </w:r>
      <w:proofErr w:type="gramEnd"/>
      <w:r>
        <w:rPr>
          <w:snapToGrid w:val="0"/>
          <w:color w:val="000000"/>
        </w:rPr>
        <w:t xml:space="preserve"> employees must not:</w:t>
      </w:r>
    </w:p>
    <w:p w14:paraId="33A0DB29" w14:textId="77777777" w:rsidR="00D81E41" w:rsidRDefault="00D81E41" w:rsidP="00D81E41">
      <w:pPr>
        <w:tabs>
          <w:tab w:val="left" w:pos="900"/>
        </w:tabs>
        <w:jc w:val="both"/>
        <w:rPr>
          <w:snapToGrid w:val="0"/>
          <w:color w:val="000000"/>
        </w:rPr>
      </w:pPr>
    </w:p>
    <w:p w14:paraId="3D0476E2" w14:textId="77777777" w:rsidR="00D81E41" w:rsidRDefault="00D81E41" w:rsidP="00D81E41">
      <w:pPr>
        <w:pStyle w:val="Untitledsubclause2"/>
        <w:numPr>
          <w:ilvl w:val="2"/>
          <w:numId w:val="3"/>
        </w:numPr>
        <w:tabs>
          <w:tab w:val="left" w:pos="720"/>
        </w:tabs>
      </w:pPr>
      <w:bookmarkStart w:id="3" w:name="a99501"/>
      <w:r>
        <w:t xml:space="preserve">give or offer any payment, gift, hospitality or other benefit in the expectation that a business advantage will be received in return, or to reward any business </w:t>
      </w:r>
      <w:proofErr w:type="gramStart"/>
      <w:r>
        <w:t>received;</w:t>
      </w:r>
      <w:bookmarkEnd w:id="3"/>
      <w:proofErr w:type="gramEnd"/>
    </w:p>
    <w:p w14:paraId="6F517E69" w14:textId="77777777" w:rsidR="00D81E41" w:rsidRDefault="00D81E41" w:rsidP="00D81E41">
      <w:pPr>
        <w:pStyle w:val="Untitledsubclause2"/>
        <w:numPr>
          <w:ilvl w:val="2"/>
          <w:numId w:val="3"/>
        </w:numPr>
        <w:tabs>
          <w:tab w:val="left" w:pos="900"/>
        </w:tabs>
        <w:rPr>
          <w:snapToGrid w:val="0"/>
        </w:rPr>
      </w:pPr>
      <w:bookmarkStart w:id="4" w:name="a958052"/>
      <w:r>
        <w:lastRenderedPageBreak/>
        <w:t xml:space="preserve">accept any offer from a third party that the employee </w:t>
      </w:r>
      <w:proofErr w:type="gramStart"/>
      <w:r>
        <w:t>knows</w:t>
      </w:r>
      <w:proofErr w:type="gramEnd"/>
      <w:r>
        <w:t xml:space="preserve"> or suspect is made with the expectation that the Company  will provide a business advantage for them or anyone else;</w:t>
      </w:r>
      <w:bookmarkEnd w:id="4"/>
    </w:p>
    <w:p w14:paraId="246B78D5" w14:textId="31922457" w:rsidR="00D81E41" w:rsidRDefault="00D81E41" w:rsidP="00D81E41">
      <w:pPr>
        <w:pStyle w:val="Untitledsubclause2"/>
        <w:numPr>
          <w:ilvl w:val="2"/>
          <w:numId w:val="3"/>
        </w:numPr>
        <w:tabs>
          <w:tab w:val="left" w:pos="900"/>
        </w:tabs>
        <w:rPr>
          <w:snapToGrid w:val="0"/>
        </w:rPr>
      </w:pPr>
      <w:r>
        <w:t xml:space="preserve">give or offer any payment (sometimes called a facilitation payment) to a government official in any country to facilitate or speed up a routine or necessary </w:t>
      </w:r>
      <w:r w:rsidR="00A162A9">
        <w:t>procedure.</w:t>
      </w:r>
    </w:p>
    <w:p w14:paraId="4A07526E" w14:textId="77777777" w:rsidR="00D81E41" w:rsidRDefault="00D81E41" w:rsidP="00D81E41">
      <w:pPr>
        <w:tabs>
          <w:tab w:val="left" w:pos="900"/>
        </w:tabs>
        <w:jc w:val="both"/>
        <w:rPr>
          <w:snapToGrid w:val="0"/>
          <w:color w:val="000000"/>
        </w:rPr>
      </w:pPr>
    </w:p>
    <w:p w14:paraId="15F211A4" w14:textId="77777777" w:rsidR="00D81E41" w:rsidRDefault="00D81E41" w:rsidP="00D81E41">
      <w:pPr>
        <w:pStyle w:val="Heading3"/>
        <w:rPr>
          <w:snapToGrid w:val="0"/>
        </w:rPr>
      </w:pPr>
      <w:bookmarkStart w:id="5" w:name="_Toc316996900"/>
      <w:bookmarkStart w:id="6" w:name="_Toc316997762"/>
      <w:bookmarkStart w:id="7" w:name="_Toc317003085"/>
      <w:r>
        <w:rPr>
          <w:snapToGrid w:val="0"/>
        </w:rPr>
        <w:t>Bribing a public official</w:t>
      </w:r>
      <w:bookmarkEnd w:id="5"/>
      <w:bookmarkEnd w:id="6"/>
      <w:bookmarkEnd w:id="7"/>
    </w:p>
    <w:p w14:paraId="029B8597" w14:textId="77777777" w:rsidR="00D81E41" w:rsidRDefault="00D81E41" w:rsidP="00D81E41">
      <w:pPr>
        <w:tabs>
          <w:tab w:val="left" w:pos="900"/>
        </w:tabs>
        <w:jc w:val="both"/>
        <w:rPr>
          <w:b/>
          <w:snapToGrid w:val="0"/>
        </w:rPr>
      </w:pPr>
    </w:p>
    <w:p w14:paraId="2360B07F" w14:textId="439112B0" w:rsidR="00D81E41" w:rsidRDefault="00D81E41" w:rsidP="00D81E41">
      <w:pPr>
        <w:tabs>
          <w:tab w:val="left" w:pos="900"/>
        </w:tabs>
        <w:jc w:val="both"/>
        <w:rPr>
          <w:snapToGrid w:val="0"/>
        </w:rPr>
      </w:pPr>
      <w:r>
        <w:rPr>
          <w:snapToGrid w:val="0"/>
        </w:rPr>
        <w:t xml:space="preserve">The </w:t>
      </w:r>
      <w:r w:rsidR="00A162A9">
        <w:rPr>
          <w:snapToGrid w:val="0"/>
        </w:rPr>
        <w:t>company</w:t>
      </w:r>
      <w:r>
        <w:rPr>
          <w:snapToGrid w:val="0"/>
        </w:rPr>
        <w:t xml:space="preserve"> expressly prohibits the bribing of a UK or foreign public official in order to obtain or retain business or an advantage in the conduct of business.</w:t>
      </w:r>
    </w:p>
    <w:p w14:paraId="4F5FCC48" w14:textId="77777777" w:rsidR="00D81E41" w:rsidRDefault="00D81E41" w:rsidP="00D81E41">
      <w:pPr>
        <w:tabs>
          <w:tab w:val="left" w:pos="900"/>
        </w:tabs>
        <w:jc w:val="both"/>
        <w:rPr>
          <w:snapToGrid w:val="0"/>
        </w:rPr>
      </w:pPr>
    </w:p>
    <w:p w14:paraId="292CD653" w14:textId="77777777" w:rsidR="00D81E41" w:rsidRDefault="00D81E41" w:rsidP="00D81E41">
      <w:pPr>
        <w:pStyle w:val="Heading3"/>
        <w:rPr>
          <w:snapToGrid w:val="0"/>
        </w:rPr>
      </w:pPr>
      <w:bookmarkStart w:id="8" w:name="_Toc316996901"/>
      <w:bookmarkStart w:id="9" w:name="_Toc316997763"/>
      <w:bookmarkStart w:id="10" w:name="_Toc317003086"/>
      <w:r>
        <w:rPr>
          <w:snapToGrid w:val="0"/>
        </w:rPr>
        <w:t>Relevant functions and activities</w:t>
      </w:r>
      <w:bookmarkEnd w:id="8"/>
      <w:bookmarkEnd w:id="9"/>
      <w:bookmarkEnd w:id="10"/>
    </w:p>
    <w:p w14:paraId="382704C5" w14:textId="77777777" w:rsidR="00D81E41" w:rsidRDefault="00D81E41" w:rsidP="00D81E41">
      <w:pPr>
        <w:tabs>
          <w:tab w:val="left" w:pos="900"/>
        </w:tabs>
        <w:jc w:val="both"/>
        <w:rPr>
          <w:snapToGrid w:val="0"/>
        </w:rPr>
      </w:pPr>
    </w:p>
    <w:p w14:paraId="4BEED282" w14:textId="77777777" w:rsidR="00D81E41" w:rsidRDefault="00D81E41" w:rsidP="00D81E41">
      <w:pPr>
        <w:tabs>
          <w:tab w:val="left" w:pos="900"/>
        </w:tabs>
        <w:jc w:val="both"/>
        <w:rPr>
          <w:snapToGrid w:val="0"/>
        </w:rPr>
      </w:pPr>
      <w:r>
        <w:rPr>
          <w:snapToGrid w:val="0"/>
        </w:rPr>
        <w:t>Relevant functions and activities are any function of a public nature, any activity connected with the business, any activity performed in the course of a person’s employment and activity performed by or on behalf of a body of persons where the person performing that function or activity is expected to perform it impartially, in good faith, or is in a position of trust by virtue of performing it.</w:t>
      </w:r>
    </w:p>
    <w:p w14:paraId="240E9002" w14:textId="77777777" w:rsidR="00D81E41" w:rsidRDefault="00D81E41" w:rsidP="00D81E41">
      <w:pPr>
        <w:tabs>
          <w:tab w:val="left" w:pos="900"/>
        </w:tabs>
        <w:jc w:val="both"/>
        <w:rPr>
          <w:snapToGrid w:val="0"/>
        </w:rPr>
      </w:pPr>
    </w:p>
    <w:p w14:paraId="5DB75AD7" w14:textId="77777777" w:rsidR="00D81E41" w:rsidRDefault="00D81E41" w:rsidP="00D81E41">
      <w:pPr>
        <w:tabs>
          <w:tab w:val="left" w:pos="900"/>
        </w:tabs>
        <w:jc w:val="both"/>
        <w:rPr>
          <w:b/>
          <w:bCs/>
          <w:snapToGrid w:val="0"/>
        </w:rPr>
      </w:pPr>
      <w:bookmarkStart w:id="11" w:name="_Toc316996902"/>
      <w:bookmarkStart w:id="12" w:name="_Toc316997764"/>
      <w:bookmarkStart w:id="13" w:name="_Toc317003087"/>
      <w:r>
        <w:rPr>
          <w:b/>
          <w:bCs/>
          <w:snapToGrid w:val="0"/>
        </w:rPr>
        <w:t>Hospitality and business gifts</w:t>
      </w:r>
      <w:bookmarkEnd w:id="11"/>
      <w:bookmarkEnd w:id="12"/>
      <w:bookmarkEnd w:id="13"/>
    </w:p>
    <w:p w14:paraId="5E24DA32" w14:textId="77777777" w:rsidR="00D81E41" w:rsidRDefault="00D81E41" w:rsidP="00D81E41">
      <w:pPr>
        <w:tabs>
          <w:tab w:val="left" w:pos="900"/>
        </w:tabs>
        <w:jc w:val="both"/>
        <w:rPr>
          <w:b/>
          <w:snapToGrid w:val="0"/>
        </w:rPr>
      </w:pPr>
    </w:p>
    <w:p w14:paraId="46D3A62D" w14:textId="77777777" w:rsidR="00D81E41" w:rsidRDefault="00D81E41" w:rsidP="00D81E41">
      <w:pPr>
        <w:tabs>
          <w:tab w:val="left" w:pos="900"/>
        </w:tabs>
        <w:jc w:val="both"/>
        <w:rPr>
          <w:snapToGrid w:val="0"/>
        </w:rPr>
      </w:pPr>
      <w:r>
        <w:rPr>
          <w:snapToGrid w:val="0"/>
        </w:rPr>
        <w:t xml:space="preserve">The Bribery Act 2010 does not seek to prohibit </w:t>
      </w:r>
      <w:r>
        <w:rPr>
          <w:b/>
          <w:snapToGrid w:val="0"/>
        </w:rPr>
        <w:t xml:space="preserve">reasonable and proportionate </w:t>
      </w:r>
      <w:r>
        <w:rPr>
          <w:snapToGrid w:val="0"/>
        </w:rPr>
        <w:t xml:space="preserve">hospitality, advertising, sponsorship and promotional or other similar business expenditure, as it </w:t>
      </w:r>
      <w:proofErr w:type="gramStart"/>
      <w:r>
        <w:rPr>
          <w:snapToGrid w:val="0"/>
        </w:rPr>
        <w:t>is recognised</w:t>
      </w:r>
      <w:proofErr w:type="gramEnd"/>
      <w:r>
        <w:rPr>
          <w:snapToGrid w:val="0"/>
        </w:rPr>
        <w:t xml:space="preserve"> that this constitutes an established and important part of doing business.</w:t>
      </w:r>
    </w:p>
    <w:p w14:paraId="409AE969" w14:textId="77777777" w:rsidR="00D81E41" w:rsidRDefault="00D81E41" w:rsidP="00D81E41">
      <w:pPr>
        <w:tabs>
          <w:tab w:val="left" w:pos="900"/>
        </w:tabs>
        <w:jc w:val="both"/>
        <w:rPr>
          <w:snapToGrid w:val="0"/>
        </w:rPr>
      </w:pPr>
    </w:p>
    <w:p w14:paraId="11F92B8D" w14:textId="77777777" w:rsidR="00D81E41" w:rsidRDefault="00D81E41" w:rsidP="00D81E41">
      <w:pPr>
        <w:tabs>
          <w:tab w:val="left" w:pos="900"/>
        </w:tabs>
        <w:jc w:val="both"/>
        <w:rPr>
          <w:snapToGrid w:val="0"/>
        </w:rPr>
      </w:pPr>
      <w:r>
        <w:rPr>
          <w:snapToGrid w:val="0"/>
        </w:rPr>
        <w:t xml:space="preserve">However, hospitality, promotional and similar business expenditure can </w:t>
      </w:r>
      <w:proofErr w:type="gramStart"/>
      <w:r>
        <w:rPr>
          <w:snapToGrid w:val="0"/>
        </w:rPr>
        <w:t>be used</w:t>
      </w:r>
      <w:proofErr w:type="gramEnd"/>
      <w:r>
        <w:rPr>
          <w:snapToGrid w:val="0"/>
        </w:rPr>
        <w:t xml:space="preserve"> as bribes.</w:t>
      </w:r>
    </w:p>
    <w:p w14:paraId="1F0881DD" w14:textId="77777777" w:rsidR="00D81E41" w:rsidRDefault="00D81E41" w:rsidP="00D81E41">
      <w:pPr>
        <w:tabs>
          <w:tab w:val="left" w:pos="900"/>
        </w:tabs>
        <w:jc w:val="both"/>
        <w:rPr>
          <w:snapToGrid w:val="0"/>
        </w:rPr>
      </w:pPr>
    </w:p>
    <w:p w14:paraId="246AB342" w14:textId="79FDF9F9" w:rsidR="00D81E41" w:rsidRDefault="00A162A9" w:rsidP="00D81E41">
      <w:pPr>
        <w:tabs>
          <w:tab w:val="left" w:pos="900"/>
        </w:tabs>
        <w:jc w:val="both"/>
        <w:rPr>
          <w:snapToGrid w:val="0"/>
        </w:rPr>
      </w:pPr>
      <w:r>
        <w:rPr>
          <w:snapToGrid w:val="0"/>
        </w:rPr>
        <w:t>B&amp;T Plant Hire Limited</w:t>
      </w:r>
      <w:r w:rsidR="00D81E41">
        <w:rPr>
          <w:snapToGrid w:val="0"/>
        </w:rPr>
        <w:t xml:space="preserve"> expressly prohibits the giving and receiving of hospitality/business gifts and similar where the intention in doing so is to receive or confer an advantage in return for giving or receiving the hospitality/business gift or similar.</w:t>
      </w:r>
    </w:p>
    <w:p w14:paraId="2C6BB8C1" w14:textId="77777777" w:rsidR="00D81E41" w:rsidRDefault="00D81E41" w:rsidP="00D81E41">
      <w:pPr>
        <w:tabs>
          <w:tab w:val="left" w:pos="900"/>
        </w:tabs>
        <w:jc w:val="both"/>
        <w:rPr>
          <w:snapToGrid w:val="0"/>
        </w:rPr>
      </w:pPr>
    </w:p>
    <w:p w14:paraId="3B9B8C6B" w14:textId="77777777" w:rsidR="00D81E41" w:rsidRDefault="00D81E41" w:rsidP="00D81E41">
      <w:pPr>
        <w:tabs>
          <w:tab w:val="left" w:pos="900"/>
        </w:tabs>
        <w:jc w:val="both"/>
        <w:rPr>
          <w:snapToGrid w:val="0"/>
        </w:rPr>
      </w:pPr>
      <w:r>
        <w:rPr>
          <w:snapToGrid w:val="0"/>
        </w:rPr>
        <w:t xml:space="preserve">The following procedures should </w:t>
      </w:r>
      <w:proofErr w:type="gramStart"/>
      <w:r>
        <w:rPr>
          <w:snapToGrid w:val="0"/>
        </w:rPr>
        <w:t>be adopted</w:t>
      </w:r>
      <w:proofErr w:type="gramEnd"/>
      <w:r>
        <w:rPr>
          <w:snapToGrid w:val="0"/>
        </w:rPr>
        <w:t xml:space="preserve"> in relation to hospitality and business gifts:</w:t>
      </w:r>
    </w:p>
    <w:p w14:paraId="5966C993" w14:textId="77777777" w:rsidR="00D81E41" w:rsidRDefault="00D81E41" w:rsidP="00D81E41">
      <w:pPr>
        <w:tabs>
          <w:tab w:val="left" w:pos="900"/>
        </w:tabs>
        <w:jc w:val="both"/>
        <w:rPr>
          <w:snapToGrid w:val="0"/>
        </w:rPr>
      </w:pPr>
    </w:p>
    <w:p w14:paraId="574FEB09" w14:textId="77777777" w:rsidR="00D81E41" w:rsidRDefault="00D81E41" w:rsidP="00D81E41">
      <w:pPr>
        <w:numPr>
          <w:ilvl w:val="0"/>
          <w:numId w:val="4"/>
        </w:numPr>
        <w:tabs>
          <w:tab w:val="left" w:pos="900"/>
        </w:tabs>
        <w:jc w:val="both"/>
        <w:rPr>
          <w:snapToGrid w:val="0"/>
        </w:rPr>
      </w:pPr>
      <w:r>
        <w:rPr>
          <w:snapToGrid w:val="0"/>
        </w:rPr>
        <w:t xml:space="preserve">All offers of business gifts should </w:t>
      </w:r>
      <w:proofErr w:type="gramStart"/>
      <w:r>
        <w:rPr>
          <w:snapToGrid w:val="0"/>
        </w:rPr>
        <w:t>be referred</w:t>
      </w:r>
      <w:proofErr w:type="gramEnd"/>
      <w:r>
        <w:rPr>
          <w:snapToGrid w:val="0"/>
        </w:rPr>
        <w:t xml:space="preserve"> to the anti-bribery officer and should only be accepted if clearance has been received from him or her.</w:t>
      </w:r>
    </w:p>
    <w:p w14:paraId="2FF8A1EB" w14:textId="77777777" w:rsidR="00D81E41" w:rsidRDefault="00D81E41" w:rsidP="00D81E41">
      <w:pPr>
        <w:numPr>
          <w:ilvl w:val="0"/>
          <w:numId w:val="4"/>
        </w:numPr>
        <w:tabs>
          <w:tab w:val="left" w:pos="900"/>
        </w:tabs>
        <w:jc w:val="both"/>
        <w:rPr>
          <w:snapToGrid w:val="0"/>
        </w:rPr>
      </w:pPr>
      <w:r>
        <w:rPr>
          <w:snapToGrid w:val="0"/>
        </w:rPr>
        <w:t xml:space="preserve">Business gifts should not </w:t>
      </w:r>
      <w:proofErr w:type="gramStart"/>
      <w:r>
        <w:rPr>
          <w:snapToGrid w:val="0"/>
        </w:rPr>
        <w:t>be made</w:t>
      </w:r>
      <w:proofErr w:type="gramEnd"/>
      <w:r>
        <w:rPr>
          <w:snapToGrid w:val="0"/>
        </w:rPr>
        <w:t xml:space="preserve"> without the permission of the anti-bribery officer.</w:t>
      </w:r>
    </w:p>
    <w:p w14:paraId="7068928E" w14:textId="77777777" w:rsidR="00D81E41" w:rsidRDefault="00D81E41" w:rsidP="00D81E41">
      <w:pPr>
        <w:numPr>
          <w:ilvl w:val="0"/>
          <w:numId w:val="4"/>
        </w:numPr>
        <w:tabs>
          <w:tab w:val="left" w:pos="900"/>
        </w:tabs>
        <w:jc w:val="both"/>
        <w:rPr>
          <w:snapToGrid w:val="0"/>
        </w:rPr>
      </w:pPr>
      <w:r>
        <w:rPr>
          <w:snapToGrid w:val="0"/>
        </w:rPr>
        <w:t xml:space="preserve">A record of all business gifts made and received and the reason for the gift should </w:t>
      </w:r>
      <w:proofErr w:type="gramStart"/>
      <w:r>
        <w:rPr>
          <w:snapToGrid w:val="0"/>
        </w:rPr>
        <w:t>be retained</w:t>
      </w:r>
      <w:proofErr w:type="gramEnd"/>
      <w:r>
        <w:rPr>
          <w:snapToGrid w:val="0"/>
        </w:rPr>
        <w:t>.</w:t>
      </w:r>
    </w:p>
    <w:p w14:paraId="76CB37C9" w14:textId="77777777" w:rsidR="00D81E41" w:rsidRDefault="00D81E41" w:rsidP="00D81E41">
      <w:pPr>
        <w:numPr>
          <w:ilvl w:val="0"/>
          <w:numId w:val="4"/>
        </w:numPr>
        <w:tabs>
          <w:tab w:val="left" w:pos="900"/>
        </w:tabs>
        <w:jc w:val="both"/>
        <w:rPr>
          <w:snapToGrid w:val="0"/>
        </w:rPr>
      </w:pPr>
      <w:r>
        <w:rPr>
          <w:snapToGrid w:val="0"/>
        </w:rPr>
        <w:t>All hospitality must be proportionate and reasonable and in line with the organisation’s hospitality policy</w:t>
      </w:r>
      <w:proofErr w:type="gramStart"/>
      <w:r>
        <w:rPr>
          <w:snapToGrid w:val="0"/>
        </w:rPr>
        <w:t xml:space="preserve">.  </w:t>
      </w:r>
      <w:proofErr w:type="gramEnd"/>
      <w:r>
        <w:rPr>
          <w:snapToGrid w:val="0"/>
        </w:rPr>
        <w:t xml:space="preserve">Guidance should </w:t>
      </w:r>
      <w:proofErr w:type="gramStart"/>
      <w:r>
        <w:rPr>
          <w:snapToGrid w:val="0"/>
        </w:rPr>
        <w:t>be sought</w:t>
      </w:r>
      <w:proofErr w:type="gramEnd"/>
      <w:r>
        <w:rPr>
          <w:snapToGrid w:val="0"/>
        </w:rPr>
        <w:t xml:space="preserve"> from the anti-bribery officer as to whether the planned hospitality is proportionate and reasonable.</w:t>
      </w:r>
    </w:p>
    <w:p w14:paraId="6D2810EE" w14:textId="77777777" w:rsidR="00D81E41" w:rsidRDefault="00D81E41" w:rsidP="00D81E41">
      <w:pPr>
        <w:numPr>
          <w:ilvl w:val="0"/>
          <w:numId w:val="4"/>
        </w:numPr>
        <w:tabs>
          <w:tab w:val="left" w:pos="900"/>
        </w:tabs>
        <w:jc w:val="both"/>
        <w:rPr>
          <w:snapToGrid w:val="0"/>
        </w:rPr>
      </w:pPr>
      <w:r>
        <w:rPr>
          <w:snapToGrid w:val="0"/>
        </w:rPr>
        <w:t xml:space="preserve">Records should </w:t>
      </w:r>
      <w:proofErr w:type="gramStart"/>
      <w:r>
        <w:rPr>
          <w:snapToGrid w:val="0"/>
        </w:rPr>
        <w:t>be maintained</w:t>
      </w:r>
      <w:proofErr w:type="gramEnd"/>
      <w:r>
        <w:rPr>
          <w:snapToGrid w:val="0"/>
        </w:rPr>
        <w:t xml:space="preserve"> of all hospitality provided and accepted, including cost and reason for providing or accepting the hospitality.</w:t>
      </w:r>
    </w:p>
    <w:p w14:paraId="351E5E7E" w14:textId="77777777" w:rsidR="00D81E41" w:rsidRDefault="00D81E41" w:rsidP="00D81E41">
      <w:pPr>
        <w:numPr>
          <w:ilvl w:val="0"/>
          <w:numId w:val="4"/>
        </w:numPr>
        <w:tabs>
          <w:tab w:val="left" w:pos="900"/>
        </w:tabs>
        <w:jc w:val="both"/>
        <w:rPr>
          <w:snapToGrid w:val="0"/>
        </w:rPr>
      </w:pPr>
      <w:r>
        <w:rPr>
          <w:snapToGrid w:val="0"/>
        </w:rPr>
        <w:t xml:space="preserve">Quid pro quo arrangements </w:t>
      </w:r>
      <w:proofErr w:type="gramStart"/>
      <w:r>
        <w:rPr>
          <w:snapToGrid w:val="0"/>
        </w:rPr>
        <w:t>are expressly prohibited</w:t>
      </w:r>
      <w:proofErr w:type="gramEnd"/>
      <w:r>
        <w:rPr>
          <w:snapToGrid w:val="0"/>
        </w:rPr>
        <w:t>.</w:t>
      </w:r>
    </w:p>
    <w:p w14:paraId="691BCE21" w14:textId="77777777" w:rsidR="00D81E41" w:rsidRDefault="00D81E41" w:rsidP="00D81E41">
      <w:pPr>
        <w:numPr>
          <w:ilvl w:val="0"/>
          <w:numId w:val="4"/>
        </w:numPr>
        <w:tabs>
          <w:tab w:val="left" w:pos="900"/>
        </w:tabs>
        <w:jc w:val="both"/>
        <w:rPr>
          <w:snapToGrid w:val="0"/>
        </w:rPr>
      </w:pPr>
      <w:r>
        <w:rPr>
          <w:snapToGrid w:val="0"/>
        </w:rPr>
        <w:t xml:space="preserve">Cash gifts </w:t>
      </w:r>
      <w:proofErr w:type="gramStart"/>
      <w:r>
        <w:rPr>
          <w:snapToGrid w:val="0"/>
        </w:rPr>
        <w:t>are expressly prohibited</w:t>
      </w:r>
      <w:proofErr w:type="gramEnd"/>
      <w:r>
        <w:rPr>
          <w:snapToGrid w:val="0"/>
        </w:rPr>
        <w:t>.</w:t>
      </w:r>
    </w:p>
    <w:p w14:paraId="6ABFB754" w14:textId="77777777" w:rsidR="00D81E41" w:rsidRDefault="00D81E41" w:rsidP="00D81E41">
      <w:pPr>
        <w:numPr>
          <w:ilvl w:val="0"/>
          <w:numId w:val="4"/>
        </w:numPr>
        <w:tabs>
          <w:tab w:val="left" w:pos="900"/>
        </w:tabs>
        <w:jc w:val="both"/>
        <w:rPr>
          <w:snapToGrid w:val="0"/>
        </w:rPr>
      </w:pPr>
      <w:r>
        <w:rPr>
          <w:snapToGrid w:val="0"/>
        </w:rPr>
        <w:t xml:space="preserve">The provision or acceptance of entertainment of a sexual nature </w:t>
      </w:r>
      <w:proofErr w:type="gramStart"/>
      <w:r>
        <w:rPr>
          <w:snapToGrid w:val="0"/>
        </w:rPr>
        <w:t>is expressly prohibited</w:t>
      </w:r>
      <w:proofErr w:type="gramEnd"/>
      <w:r>
        <w:rPr>
          <w:snapToGrid w:val="0"/>
        </w:rPr>
        <w:t>.</w:t>
      </w:r>
    </w:p>
    <w:p w14:paraId="57E90E92" w14:textId="77777777" w:rsidR="00D81E41" w:rsidRDefault="00D81E41" w:rsidP="00D81E41">
      <w:pPr>
        <w:rPr>
          <w:snapToGrid w:val="0"/>
        </w:rPr>
      </w:pPr>
      <w:r>
        <w:rPr>
          <w:snapToGrid w:val="0"/>
        </w:rPr>
        <w:br w:type="page"/>
      </w:r>
    </w:p>
    <w:p w14:paraId="22E0D6F3" w14:textId="77777777" w:rsidR="00D81E41" w:rsidRDefault="00D81E41" w:rsidP="00D81E41">
      <w:pPr>
        <w:numPr>
          <w:ilvl w:val="0"/>
          <w:numId w:val="4"/>
        </w:numPr>
        <w:tabs>
          <w:tab w:val="left" w:pos="900"/>
        </w:tabs>
        <w:jc w:val="both"/>
        <w:rPr>
          <w:snapToGrid w:val="0"/>
        </w:rPr>
      </w:pPr>
      <w:r>
        <w:rPr>
          <w:snapToGrid w:val="0"/>
        </w:rPr>
        <w:lastRenderedPageBreak/>
        <w:t>Acceptable hospitality and entertaining may include modest meals with people with whom the Company does business (such as providing a modest lunch after a meeting), or the occasional provision of or attendance at sporting or cultural events, provided that the intention is to build business relationships rather than to receive or confer an advantage.</w:t>
      </w:r>
    </w:p>
    <w:p w14:paraId="26A2EEF0" w14:textId="77777777" w:rsidR="00D81E41" w:rsidRDefault="00D81E41" w:rsidP="00D81E41">
      <w:pPr>
        <w:numPr>
          <w:ilvl w:val="0"/>
          <w:numId w:val="4"/>
        </w:numPr>
        <w:tabs>
          <w:tab w:val="left" w:pos="900"/>
        </w:tabs>
        <w:jc w:val="both"/>
        <w:rPr>
          <w:snapToGrid w:val="0"/>
        </w:rPr>
      </w:pPr>
      <w:r>
        <w:rPr>
          <w:snapToGrid w:val="0"/>
        </w:rPr>
        <w:t xml:space="preserve">The provision of small promotional gifts, such as diaries, pens or similar, will </w:t>
      </w:r>
      <w:proofErr w:type="gramStart"/>
      <w:r>
        <w:rPr>
          <w:snapToGrid w:val="0"/>
        </w:rPr>
        <w:t>generally be</w:t>
      </w:r>
      <w:proofErr w:type="gramEnd"/>
      <w:r>
        <w:rPr>
          <w:snapToGrid w:val="0"/>
        </w:rPr>
        <w:t xml:space="preserve"> regarded as acceptable.</w:t>
      </w:r>
    </w:p>
    <w:p w14:paraId="53B52BAD" w14:textId="77777777" w:rsidR="00D81E41" w:rsidRDefault="00D81E41" w:rsidP="00D81E41">
      <w:pPr>
        <w:numPr>
          <w:ilvl w:val="0"/>
          <w:numId w:val="4"/>
        </w:numPr>
        <w:tabs>
          <w:tab w:val="left" w:pos="900"/>
        </w:tabs>
        <w:jc w:val="both"/>
        <w:rPr>
          <w:snapToGrid w:val="0"/>
        </w:rPr>
      </w:pPr>
      <w:r>
        <w:rPr>
          <w:snapToGrid w:val="0"/>
        </w:rPr>
        <w:t xml:space="preserve">Staff reviewing expense claims should be alert to the provision of hospitality/business gifts that may </w:t>
      </w:r>
      <w:proofErr w:type="gramStart"/>
      <w:r>
        <w:rPr>
          <w:snapToGrid w:val="0"/>
        </w:rPr>
        <w:t>be construed</w:t>
      </w:r>
      <w:proofErr w:type="gramEnd"/>
      <w:r>
        <w:rPr>
          <w:snapToGrid w:val="0"/>
        </w:rPr>
        <w:t xml:space="preserve"> as a bribe.</w:t>
      </w:r>
    </w:p>
    <w:p w14:paraId="6859786B" w14:textId="77777777" w:rsidR="00D81E41" w:rsidRDefault="00D81E41" w:rsidP="00D81E41">
      <w:pPr>
        <w:numPr>
          <w:ilvl w:val="0"/>
          <w:numId w:val="4"/>
        </w:numPr>
        <w:tabs>
          <w:tab w:val="left" w:pos="900"/>
        </w:tabs>
        <w:jc w:val="both"/>
        <w:rPr>
          <w:snapToGrid w:val="0"/>
        </w:rPr>
      </w:pPr>
      <w:r>
        <w:rPr>
          <w:snapToGrid w:val="0"/>
        </w:rPr>
        <w:t xml:space="preserve">All concerns should </w:t>
      </w:r>
      <w:proofErr w:type="gramStart"/>
      <w:r>
        <w:rPr>
          <w:snapToGrid w:val="0"/>
        </w:rPr>
        <w:t>be reported</w:t>
      </w:r>
      <w:proofErr w:type="gramEnd"/>
      <w:r>
        <w:rPr>
          <w:snapToGrid w:val="0"/>
        </w:rPr>
        <w:t>.</w:t>
      </w:r>
    </w:p>
    <w:p w14:paraId="4B6D8247" w14:textId="77777777" w:rsidR="00D81E41" w:rsidRDefault="00D81E41" w:rsidP="00D81E41">
      <w:pPr>
        <w:tabs>
          <w:tab w:val="left" w:pos="900"/>
        </w:tabs>
        <w:jc w:val="both"/>
        <w:rPr>
          <w:snapToGrid w:val="0"/>
        </w:rPr>
      </w:pPr>
    </w:p>
    <w:p w14:paraId="432BBCBA" w14:textId="77777777" w:rsidR="00D81E41" w:rsidRDefault="00D81E41" w:rsidP="00D81E41">
      <w:pPr>
        <w:pStyle w:val="Heading3"/>
        <w:rPr>
          <w:snapToGrid w:val="0"/>
        </w:rPr>
      </w:pPr>
      <w:bookmarkStart w:id="14" w:name="_Toc316996903"/>
      <w:bookmarkStart w:id="15" w:name="_Toc316997765"/>
      <w:bookmarkStart w:id="16" w:name="_Toc317003088"/>
      <w:r>
        <w:rPr>
          <w:snapToGrid w:val="0"/>
        </w:rPr>
        <w:t xml:space="preserve">New business, change in business and contracts with external </w:t>
      </w:r>
      <w:proofErr w:type="gramStart"/>
      <w:r>
        <w:rPr>
          <w:snapToGrid w:val="0"/>
        </w:rPr>
        <w:t>parties</w:t>
      </w:r>
      <w:bookmarkEnd w:id="14"/>
      <w:bookmarkEnd w:id="15"/>
      <w:bookmarkEnd w:id="16"/>
      <w:proofErr w:type="gramEnd"/>
    </w:p>
    <w:p w14:paraId="7FF40ABA" w14:textId="77777777" w:rsidR="00D81E41" w:rsidRDefault="00D81E41" w:rsidP="00D81E41">
      <w:pPr>
        <w:tabs>
          <w:tab w:val="left" w:pos="900"/>
        </w:tabs>
        <w:jc w:val="both"/>
        <w:rPr>
          <w:b/>
          <w:snapToGrid w:val="0"/>
        </w:rPr>
      </w:pPr>
    </w:p>
    <w:p w14:paraId="504C75A2" w14:textId="77777777" w:rsidR="00D81E41" w:rsidRDefault="00D81E41" w:rsidP="00D81E41">
      <w:pPr>
        <w:tabs>
          <w:tab w:val="left" w:pos="900"/>
        </w:tabs>
        <w:jc w:val="both"/>
        <w:rPr>
          <w:snapToGrid w:val="0"/>
        </w:rPr>
      </w:pPr>
      <w:r>
        <w:rPr>
          <w:snapToGrid w:val="0"/>
        </w:rPr>
        <w:t xml:space="preserve">Where employees  develop or seek to develop new avenues for business or new contracts, or where the nature of the business changes, employees- should inform their line manager of this in order that due diligence and a risk assessment of the circumstances can </w:t>
      </w:r>
      <w:proofErr w:type="gramStart"/>
      <w:r>
        <w:rPr>
          <w:snapToGrid w:val="0"/>
        </w:rPr>
        <w:t>be undertaken</w:t>
      </w:r>
      <w:proofErr w:type="gramEnd"/>
      <w:r>
        <w:rPr>
          <w:snapToGrid w:val="0"/>
        </w:rPr>
        <w:t>.</w:t>
      </w:r>
    </w:p>
    <w:p w14:paraId="2049AFA1" w14:textId="77777777" w:rsidR="00D81E41" w:rsidRDefault="00D81E41" w:rsidP="00D81E41">
      <w:pPr>
        <w:tabs>
          <w:tab w:val="left" w:pos="900"/>
        </w:tabs>
        <w:jc w:val="both"/>
        <w:rPr>
          <w:snapToGrid w:val="0"/>
        </w:rPr>
      </w:pPr>
    </w:p>
    <w:p w14:paraId="45E37CEB" w14:textId="77777777" w:rsidR="00D81E41" w:rsidRDefault="00D81E41" w:rsidP="00D81E41">
      <w:pPr>
        <w:tabs>
          <w:tab w:val="left" w:pos="900"/>
        </w:tabs>
        <w:jc w:val="both"/>
        <w:rPr>
          <w:snapToGrid w:val="0"/>
        </w:rPr>
      </w:pPr>
      <w:r>
        <w:rPr>
          <w:snapToGrid w:val="0"/>
        </w:rPr>
        <w:t>Where a business relationship with an external party is sought or newly established, or the nature of the relationship is changed, appropriate due diligence must be exercised to ensure that there are no circumstances giving rise to a concern</w:t>
      </w:r>
      <w:proofErr w:type="gramStart"/>
      <w:r>
        <w:rPr>
          <w:snapToGrid w:val="0"/>
        </w:rPr>
        <w:t xml:space="preserve">.  </w:t>
      </w:r>
      <w:proofErr w:type="gramEnd"/>
      <w:r>
        <w:rPr>
          <w:snapToGrid w:val="0"/>
        </w:rPr>
        <w:t xml:space="preserve">That external party must also </w:t>
      </w:r>
      <w:proofErr w:type="gramStart"/>
      <w:r>
        <w:rPr>
          <w:snapToGrid w:val="0"/>
        </w:rPr>
        <w:t>be made</w:t>
      </w:r>
      <w:proofErr w:type="gramEnd"/>
      <w:r>
        <w:rPr>
          <w:snapToGrid w:val="0"/>
        </w:rPr>
        <w:t xml:space="preserve"> aware of this anti-bribery policy.</w:t>
      </w:r>
    </w:p>
    <w:p w14:paraId="433C1D83" w14:textId="77777777" w:rsidR="00D81E41" w:rsidRDefault="00D81E41" w:rsidP="00D81E41">
      <w:pPr>
        <w:tabs>
          <w:tab w:val="left" w:pos="900"/>
        </w:tabs>
        <w:jc w:val="both"/>
        <w:rPr>
          <w:snapToGrid w:val="0"/>
        </w:rPr>
      </w:pPr>
    </w:p>
    <w:p w14:paraId="7444F1C5" w14:textId="77777777" w:rsidR="00D81E41" w:rsidRDefault="00D81E41" w:rsidP="00D81E41">
      <w:pPr>
        <w:pStyle w:val="Heading3"/>
        <w:rPr>
          <w:snapToGrid w:val="0"/>
        </w:rPr>
      </w:pPr>
      <w:bookmarkStart w:id="17" w:name="_Toc316996904"/>
      <w:bookmarkStart w:id="18" w:name="_Toc316997766"/>
      <w:bookmarkStart w:id="19" w:name="_Toc317003089"/>
      <w:r>
        <w:rPr>
          <w:snapToGrid w:val="0"/>
        </w:rPr>
        <w:t>Facilitation payments</w:t>
      </w:r>
      <w:bookmarkEnd w:id="17"/>
      <w:bookmarkEnd w:id="18"/>
      <w:bookmarkEnd w:id="19"/>
    </w:p>
    <w:p w14:paraId="13FC01D7" w14:textId="77777777" w:rsidR="00D81E41" w:rsidRDefault="00D81E41" w:rsidP="00D81E41">
      <w:pPr>
        <w:tabs>
          <w:tab w:val="left" w:pos="900"/>
        </w:tabs>
        <w:jc w:val="both"/>
        <w:rPr>
          <w:snapToGrid w:val="0"/>
        </w:rPr>
      </w:pPr>
    </w:p>
    <w:p w14:paraId="45DF3E8A" w14:textId="77777777" w:rsidR="00D81E41" w:rsidRDefault="00D81E41" w:rsidP="00D81E41">
      <w:pPr>
        <w:tabs>
          <w:tab w:val="left" w:pos="900"/>
        </w:tabs>
        <w:jc w:val="both"/>
        <w:rPr>
          <w:snapToGrid w:val="0"/>
        </w:rPr>
      </w:pPr>
      <w:r>
        <w:rPr>
          <w:snapToGrid w:val="0"/>
        </w:rPr>
        <w:t>Facilitation payments are small bribes that are paid to speed up or facilitate government action</w:t>
      </w:r>
      <w:proofErr w:type="gramStart"/>
      <w:r>
        <w:rPr>
          <w:snapToGrid w:val="0"/>
        </w:rPr>
        <w:t xml:space="preserve">.  </w:t>
      </w:r>
      <w:proofErr w:type="gramEnd"/>
      <w:r>
        <w:rPr>
          <w:snapToGrid w:val="0"/>
        </w:rPr>
        <w:t xml:space="preserve">Although they are commonplace in </w:t>
      </w:r>
      <w:proofErr w:type="gramStart"/>
      <w:r>
        <w:rPr>
          <w:snapToGrid w:val="0"/>
        </w:rPr>
        <w:t>some</w:t>
      </w:r>
      <w:proofErr w:type="gramEnd"/>
      <w:r>
        <w:rPr>
          <w:snapToGrid w:val="0"/>
        </w:rPr>
        <w:t xml:space="preserve"> foreign countries, they are regarded as bribes and are illegal under The Bribery Act 2010.</w:t>
      </w:r>
    </w:p>
    <w:p w14:paraId="206F1F22" w14:textId="77777777" w:rsidR="00D81E41" w:rsidRDefault="00D81E41" w:rsidP="00D81E41">
      <w:pPr>
        <w:tabs>
          <w:tab w:val="left" w:pos="900"/>
        </w:tabs>
        <w:jc w:val="both"/>
        <w:rPr>
          <w:snapToGrid w:val="0"/>
        </w:rPr>
      </w:pPr>
    </w:p>
    <w:p w14:paraId="620A1D83" w14:textId="77777777" w:rsidR="00D81E41" w:rsidRDefault="00D81E41" w:rsidP="00D81E41">
      <w:pPr>
        <w:tabs>
          <w:tab w:val="left" w:pos="900"/>
        </w:tabs>
        <w:jc w:val="both"/>
        <w:rPr>
          <w:snapToGrid w:val="0"/>
        </w:rPr>
      </w:pPr>
      <w:r>
        <w:rPr>
          <w:snapToGrid w:val="0"/>
        </w:rPr>
        <w:t>The organisation expressly prohibits facilitation payments of any sort.</w:t>
      </w:r>
    </w:p>
    <w:p w14:paraId="391B1357" w14:textId="77777777" w:rsidR="00D81E41" w:rsidRDefault="00D81E41" w:rsidP="00D81E41">
      <w:pPr>
        <w:tabs>
          <w:tab w:val="left" w:pos="900"/>
        </w:tabs>
        <w:jc w:val="both"/>
        <w:rPr>
          <w:snapToGrid w:val="0"/>
        </w:rPr>
      </w:pPr>
    </w:p>
    <w:p w14:paraId="5EC1C7E5" w14:textId="77777777" w:rsidR="00D81E41" w:rsidRDefault="00D81E41" w:rsidP="00D81E41">
      <w:pPr>
        <w:tabs>
          <w:tab w:val="left" w:pos="900"/>
        </w:tabs>
        <w:jc w:val="both"/>
        <w:rPr>
          <w:snapToGrid w:val="0"/>
        </w:rPr>
      </w:pPr>
      <w:r>
        <w:rPr>
          <w:snapToGrid w:val="0"/>
        </w:rPr>
        <w:t>Any member of staff placed under pressure to make a facilitation payment should refer the matter to the anti-bribery officer immediately.</w:t>
      </w:r>
    </w:p>
    <w:p w14:paraId="4B1E8D7C" w14:textId="77777777" w:rsidR="00D81E41" w:rsidRDefault="00D81E41" w:rsidP="00D81E41">
      <w:pPr>
        <w:tabs>
          <w:tab w:val="left" w:pos="900"/>
        </w:tabs>
        <w:jc w:val="both"/>
        <w:rPr>
          <w:snapToGrid w:val="0"/>
        </w:rPr>
      </w:pPr>
    </w:p>
    <w:p w14:paraId="6E269A19" w14:textId="77777777" w:rsidR="00D81E41" w:rsidRDefault="00D81E41" w:rsidP="00D81E41">
      <w:pPr>
        <w:pStyle w:val="Heading3"/>
        <w:rPr>
          <w:snapToGrid w:val="0"/>
        </w:rPr>
      </w:pPr>
      <w:bookmarkStart w:id="20" w:name="_Toc316996905"/>
      <w:bookmarkStart w:id="21" w:name="_Toc316997767"/>
      <w:bookmarkStart w:id="22" w:name="_Toc317003090"/>
      <w:r>
        <w:rPr>
          <w:snapToGrid w:val="0"/>
        </w:rPr>
        <w:t>Donations</w:t>
      </w:r>
      <w:bookmarkEnd w:id="20"/>
      <w:bookmarkEnd w:id="21"/>
      <w:bookmarkEnd w:id="22"/>
    </w:p>
    <w:p w14:paraId="59F298EE" w14:textId="77777777" w:rsidR="00D81E41" w:rsidRDefault="00D81E41" w:rsidP="00D81E41">
      <w:pPr>
        <w:tabs>
          <w:tab w:val="left" w:pos="900"/>
        </w:tabs>
        <w:jc w:val="both"/>
        <w:rPr>
          <w:snapToGrid w:val="0"/>
        </w:rPr>
      </w:pPr>
    </w:p>
    <w:p w14:paraId="4AE1D95F" w14:textId="77777777" w:rsidR="00D81E41" w:rsidRDefault="00D81E41" w:rsidP="00D81E41">
      <w:pPr>
        <w:tabs>
          <w:tab w:val="left" w:pos="900"/>
        </w:tabs>
        <w:jc w:val="both"/>
        <w:rPr>
          <w:snapToGrid w:val="0"/>
        </w:rPr>
      </w:pPr>
      <w:r>
        <w:rPr>
          <w:snapToGrid w:val="0"/>
        </w:rPr>
        <w:t>The organisation expressly prohibits the giving of donations to political parties.</w:t>
      </w:r>
    </w:p>
    <w:p w14:paraId="555CF577" w14:textId="77777777" w:rsidR="00D81E41" w:rsidRDefault="00D81E41" w:rsidP="00D81E41">
      <w:pPr>
        <w:tabs>
          <w:tab w:val="left" w:pos="900"/>
        </w:tabs>
        <w:jc w:val="both"/>
        <w:rPr>
          <w:snapToGrid w:val="0"/>
        </w:rPr>
      </w:pPr>
    </w:p>
    <w:p w14:paraId="6A41BBE8" w14:textId="77777777" w:rsidR="00D81E41" w:rsidRDefault="00D81E41" w:rsidP="00D81E41">
      <w:pPr>
        <w:tabs>
          <w:tab w:val="left" w:pos="900"/>
        </w:tabs>
        <w:jc w:val="both"/>
        <w:rPr>
          <w:snapToGrid w:val="0"/>
        </w:rPr>
      </w:pPr>
      <w:r>
        <w:rPr>
          <w:snapToGrid w:val="0"/>
        </w:rPr>
        <w:t>Any charitable donation must be consistent with the organisation’s policy on charitable giving and with the knowledge and consent of the anti-bribery officer.</w:t>
      </w:r>
    </w:p>
    <w:p w14:paraId="76D29FC6" w14:textId="77777777" w:rsidR="00D81E41" w:rsidRDefault="00D81E41" w:rsidP="00D81E41">
      <w:pPr>
        <w:tabs>
          <w:tab w:val="left" w:pos="900"/>
        </w:tabs>
        <w:jc w:val="both"/>
        <w:rPr>
          <w:snapToGrid w:val="0"/>
        </w:rPr>
      </w:pPr>
    </w:p>
    <w:p w14:paraId="09486FBC" w14:textId="77777777" w:rsidR="00D81E41" w:rsidRDefault="00D81E41" w:rsidP="00D81E41">
      <w:pPr>
        <w:tabs>
          <w:tab w:val="left" w:pos="900"/>
        </w:tabs>
        <w:jc w:val="both"/>
        <w:rPr>
          <w:snapToGrid w:val="0"/>
        </w:rPr>
      </w:pPr>
      <w:r>
        <w:rPr>
          <w:snapToGrid w:val="0"/>
        </w:rPr>
        <w:t>The organisation expressly prohibits the making of charitable donations where the purpose of the donation is to secure an advantage</w:t>
      </w:r>
      <w:proofErr w:type="gramStart"/>
      <w:r>
        <w:rPr>
          <w:snapToGrid w:val="0"/>
        </w:rPr>
        <w:t xml:space="preserve">.  </w:t>
      </w:r>
      <w:proofErr w:type="gramEnd"/>
      <w:r>
        <w:rPr>
          <w:snapToGrid w:val="0"/>
        </w:rPr>
        <w:t xml:space="preserve">All charitable donations must </w:t>
      </w:r>
      <w:proofErr w:type="gramStart"/>
      <w:r>
        <w:rPr>
          <w:snapToGrid w:val="0"/>
        </w:rPr>
        <w:t>be made</w:t>
      </w:r>
      <w:proofErr w:type="gramEnd"/>
      <w:r>
        <w:rPr>
          <w:snapToGrid w:val="0"/>
        </w:rPr>
        <w:t xml:space="preserve"> without expectation of reward.</w:t>
      </w:r>
    </w:p>
    <w:p w14:paraId="3AF33C10" w14:textId="77777777" w:rsidR="00D81E41" w:rsidRDefault="00D81E41" w:rsidP="00D81E41">
      <w:pPr>
        <w:tabs>
          <w:tab w:val="left" w:pos="900"/>
        </w:tabs>
        <w:jc w:val="both"/>
        <w:rPr>
          <w:snapToGrid w:val="0"/>
        </w:rPr>
      </w:pPr>
    </w:p>
    <w:p w14:paraId="20541791" w14:textId="77777777" w:rsidR="00D81E41" w:rsidRDefault="00D81E41" w:rsidP="00D81E41">
      <w:pPr>
        <w:pStyle w:val="Heading3"/>
        <w:rPr>
          <w:snapToGrid w:val="0"/>
        </w:rPr>
      </w:pPr>
      <w:bookmarkStart w:id="23" w:name="_Toc316996906"/>
      <w:bookmarkStart w:id="24" w:name="_Toc316997768"/>
      <w:bookmarkStart w:id="25" w:name="_Toc317003091"/>
      <w:r>
        <w:rPr>
          <w:snapToGrid w:val="0"/>
        </w:rPr>
        <w:t>Reporting concerns</w:t>
      </w:r>
      <w:bookmarkEnd w:id="23"/>
      <w:bookmarkEnd w:id="24"/>
      <w:bookmarkEnd w:id="25"/>
    </w:p>
    <w:p w14:paraId="5518E2C7" w14:textId="77777777" w:rsidR="00D81E41" w:rsidRDefault="00D81E41" w:rsidP="00D81E41">
      <w:pPr>
        <w:tabs>
          <w:tab w:val="left" w:pos="900"/>
        </w:tabs>
        <w:jc w:val="both"/>
        <w:rPr>
          <w:b/>
          <w:snapToGrid w:val="0"/>
        </w:rPr>
      </w:pPr>
    </w:p>
    <w:p w14:paraId="36C0C29C" w14:textId="77777777" w:rsidR="00D81E41" w:rsidRDefault="00D81E41" w:rsidP="00D81E41">
      <w:pPr>
        <w:tabs>
          <w:tab w:val="left" w:pos="900"/>
        </w:tabs>
        <w:jc w:val="both"/>
        <w:rPr>
          <w:snapToGrid w:val="0"/>
        </w:rPr>
      </w:pPr>
      <w:r>
        <w:rPr>
          <w:snapToGrid w:val="0"/>
        </w:rPr>
        <w:t>All members of staff have responsibility to prevent, detect and report all instances of bribery</w:t>
      </w:r>
      <w:proofErr w:type="gramStart"/>
      <w:r>
        <w:rPr>
          <w:snapToGrid w:val="0"/>
        </w:rPr>
        <w:t xml:space="preserve">.  </w:t>
      </w:r>
      <w:proofErr w:type="gramEnd"/>
      <w:r>
        <w:rPr>
          <w:snapToGrid w:val="0"/>
        </w:rPr>
        <w:t>Staff should therefore be alert to the possibility of bribery</w:t>
      </w:r>
      <w:proofErr w:type="gramStart"/>
      <w:r>
        <w:rPr>
          <w:snapToGrid w:val="0"/>
        </w:rPr>
        <w:t xml:space="preserve">.  </w:t>
      </w:r>
      <w:proofErr w:type="gramEnd"/>
      <w:r>
        <w:rPr>
          <w:snapToGrid w:val="0"/>
        </w:rPr>
        <w:t>Anyone who has concerns regarding acts or potential acts of bribery should speak to their line manager in the first instance</w:t>
      </w:r>
      <w:proofErr w:type="gramStart"/>
      <w:r>
        <w:rPr>
          <w:snapToGrid w:val="0"/>
        </w:rPr>
        <w:t xml:space="preserve">.  </w:t>
      </w:r>
      <w:proofErr w:type="gramEnd"/>
      <w:r>
        <w:rPr>
          <w:snapToGrid w:val="0"/>
        </w:rPr>
        <w:t>If, for any reason, a person is not able to speak to his or her line manager, he or she should contact the anti-bribery officer.</w:t>
      </w:r>
    </w:p>
    <w:p w14:paraId="1BF6BE1B" w14:textId="77777777" w:rsidR="00D81E41" w:rsidRDefault="00D81E41" w:rsidP="00D81E41">
      <w:pPr>
        <w:tabs>
          <w:tab w:val="left" w:pos="900"/>
        </w:tabs>
        <w:jc w:val="both"/>
        <w:rPr>
          <w:snapToGrid w:val="0"/>
        </w:rPr>
      </w:pPr>
    </w:p>
    <w:p w14:paraId="63E7C6B5" w14:textId="77777777" w:rsidR="00D81E41" w:rsidRDefault="00D81E41" w:rsidP="00D81E41">
      <w:pPr>
        <w:tabs>
          <w:tab w:val="left" w:pos="900"/>
        </w:tabs>
        <w:jc w:val="both"/>
        <w:rPr>
          <w:snapToGrid w:val="0"/>
        </w:rPr>
      </w:pPr>
      <w:r>
        <w:rPr>
          <w:snapToGrid w:val="0"/>
        </w:rPr>
        <w:t>All reports will be treated with the utmost confidentiality</w:t>
      </w:r>
      <w:proofErr w:type="gramStart"/>
      <w:r>
        <w:rPr>
          <w:snapToGrid w:val="0"/>
        </w:rPr>
        <w:t xml:space="preserve">.  </w:t>
      </w:r>
      <w:proofErr w:type="gramEnd"/>
      <w:r>
        <w:rPr>
          <w:snapToGrid w:val="0"/>
        </w:rPr>
        <w:t xml:space="preserve">However, concerns can </w:t>
      </w:r>
      <w:proofErr w:type="gramStart"/>
      <w:r>
        <w:rPr>
          <w:snapToGrid w:val="0"/>
        </w:rPr>
        <w:t>be reported</w:t>
      </w:r>
      <w:proofErr w:type="gramEnd"/>
      <w:r>
        <w:rPr>
          <w:snapToGrid w:val="0"/>
        </w:rPr>
        <w:t xml:space="preserve"> anonymously to the anti-bribery officer.</w:t>
      </w:r>
    </w:p>
    <w:p w14:paraId="4DBEF0BC" w14:textId="77777777" w:rsidR="00D81E41" w:rsidRDefault="00D81E41" w:rsidP="00D81E41">
      <w:pPr>
        <w:tabs>
          <w:tab w:val="left" w:pos="900"/>
        </w:tabs>
        <w:jc w:val="both"/>
        <w:rPr>
          <w:snapToGrid w:val="0"/>
        </w:rPr>
      </w:pPr>
    </w:p>
    <w:p w14:paraId="3126341D" w14:textId="77777777" w:rsidR="00D81E41" w:rsidRDefault="00D81E41" w:rsidP="00D81E41">
      <w:pPr>
        <w:tabs>
          <w:tab w:val="left" w:pos="900"/>
        </w:tabs>
        <w:jc w:val="both"/>
        <w:rPr>
          <w:snapToGrid w:val="0"/>
        </w:rPr>
      </w:pPr>
      <w:r>
        <w:rPr>
          <w:snapToGrid w:val="0"/>
        </w:rPr>
        <w:t>Further information about reporting concerns is available in the organisation’s whistle blowing policy.</w:t>
      </w:r>
    </w:p>
    <w:p w14:paraId="21AA11E1" w14:textId="77777777" w:rsidR="00D81E41" w:rsidRDefault="00D81E41" w:rsidP="00D81E41">
      <w:pPr>
        <w:tabs>
          <w:tab w:val="left" w:pos="900"/>
        </w:tabs>
        <w:jc w:val="both"/>
        <w:rPr>
          <w:snapToGrid w:val="0"/>
        </w:rPr>
      </w:pPr>
    </w:p>
    <w:p w14:paraId="147CBA4F" w14:textId="77777777" w:rsidR="00D81E41" w:rsidRDefault="00D81E41" w:rsidP="00D81E41">
      <w:pPr>
        <w:pStyle w:val="Heading3"/>
        <w:rPr>
          <w:snapToGrid w:val="0"/>
        </w:rPr>
      </w:pPr>
      <w:bookmarkStart w:id="26" w:name="_Toc316996907"/>
      <w:bookmarkStart w:id="27" w:name="_Toc316997769"/>
      <w:bookmarkStart w:id="28" w:name="_Toc317003092"/>
      <w:r>
        <w:rPr>
          <w:snapToGrid w:val="0"/>
        </w:rPr>
        <w:t>Training and communication</w:t>
      </w:r>
      <w:bookmarkEnd w:id="26"/>
      <w:bookmarkEnd w:id="27"/>
      <w:bookmarkEnd w:id="28"/>
    </w:p>
    <w:p w14:paraId="10042CD0" w14:textId="77777777" w:rsidR="00D81E41" w:rsidRDefault="00D81E41" w:rsidP="00D81E41">
      <w:pPr>
        <w:tabs>
          <w:tab w:val="left" w:pos="900"/>
        </w:tabs>
        <w:jc w:val="both"/>
        <w:rPr>
          <w:b/>
          <w:snapToGrid w:val="0"/>
        </w:rPr>
      </w:pPr>
    </w:p>
    <w:p w14:paraId="0B37DF50" w14:textId="2536BE33" w:rsidR="00D81E41" w:rsidRDefault="00D81E41" w:rsidP="00D81E41">
      <w:pPr>
        <w:tabs>
          <w:tab w:val="left" w:pos="900"/>
        </w:tabs>
        <w:jc w:val="both"/>
        <w:rPr>
          <w:snapToGrid w:val="0"/>
        </w:rPr>
      </w:pPr>
      <w:r>
        <w:rPr>
          <w:snapToGrid w:val="0"/>
        </w:rPr>
        <w:t>All staff will receive training on the anti-bribery policy.</w:t>
      </w:r>
      <w:r w:rsidR="00A162A9">
        <w:rPr>
          <w:snapToGrid w:val="0"/>
        </w:rPr>
        <w:t xml:space="preserve"> </w:t>
      </w:r>
      <w:r>
        <w:rPr>
          <w:snapToGrid w:val="0"/>
        </w:rPr>
        <w:t xml:space="preserve">Staff </w:t>
      </w:r>
      <w:proofErr w:type="gramStart"/>
      <w:r>
        <w:rPr>
          <w:snapToGrid w:val="0"/>
        </w:rPr>
        <w:t>are expected</w:t>
      </w:r>
      <w:proofErr w:type="gramEnd"/>
      <w:r>
        <w:rPr>
          <w:snapToGrid w:val="0"/>
        </w:rPr>
        <w:t xml:space="preserve"> to be familiar with and understand both the policy and procedures that they need to follow in order to comply with it. </w:t>
      </w:r>
    </w:p>
    <w:p w14:paraId="797EB8EE" w14:textId="77777777" w:rsidR="00D81E41" w:rsidRDefault="00D81E41" w:rsidP="00D81E41">
      <w:pPr>
        <w:tabs>
          <w:tab w:val="left" w:pos="900"/>
        </w:tabs>
        <w:jc w:val="both"/>
        <w:rPr>
          <w:snapToGrid w:val="0"/>
          <w:color w:val="000000"/>
        </w:rPr>
      </w:pPr>
    </w:p>
    <w:p w14:paraId="0D897D7F" w14:textId="77777777" w:rsidR="00D81E41" w:rsidRDefault="00D81E41" w:rsidP="00D81E41">
      <w:pPr>
        <w:tabs>
          <w:tab w:val="left" w:pos="900"/>
        </w:tabs>
        <w:jc w:val="both"/>
        <w:rPr>
          <w:snapToGrid w:val="0"/>
          <w:color w:val="000000"/>
        </w:rPr>
      </w:pPr>
    </w:p>
    <w:p w14:paraId="3E8F1AD7" w14:textId="6FD36DBA" w:rsidR="004050CA" w:rsidRDefault="004050CA" w:rsidP="00D81E41"/>
    <w:p w14:paraId="234D733A" w14:textId="77777777" w:rsidR="00DF368B" w:rsidRDefault="00DF368B" w:rsidP="00D81E41"/>
    <w:p w14:paraId="525E410E" w14:textId="1C29EA7B" w:rsidR="00DF368B" w:rsidRDefault="00DF368B" w:rsidP="00D81E41">
      <w:r>
        <w:t>Signed: ..............................................</w:t>
      </w:r>
      <w:r w:rsidR="00A162A9">
        <w:t>........</w:t>
      </w:r>
    </w:p>
    <w:p w14:paraId="11DAE422" w14:textId="77777777" w:rsidR="00DF368B" w:rsidRDefault="00DF368B" w:rsidP="00D81E41"/>
    <w:p w14:paraId="4F1EC363" w14:textId="77777777" w:rsidR="00DF368B" w:rsidRDefault="00DF368B" w:rsidP="00D81E41"/>
    <w:p w14:paraId="62947B88" w14:textId="0D195AC2" w:rsidR="00DF368B" w:rsidRDefault="00DF368B" w:rsidP="00D81E41">
      <w:r>
        <w:t>Dated: ..........</w:t>
      </w:r>
      <w:r w:rsidR="00A162A9">
        <w:t>28</w:t>
      </w:r>
      <w:r w:rsidR="00A162A9" w:rsidRPr="00A162A9">
        <w:rPr>
          <w:vertAlign w:val="superscript"/>
        </w:rPr>
        <w:t>th</w:t>
      </w:r>
      <w:r w:rsidR="00A162A9">
        <w:t xml:space="preserve"> February 2024</w:t>
      </w:r>
      <w:r>
        <w:t>...............</w:t>
      </w:r>
    </w:p>
    <w:sectPr w:rsidR="00DF368B" w:rsidSect="00BF1B71">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7478" w14:textId="77777777" w:rsidR="00BF1B71" w:rsidRDefault="00BF1B71" w:rsidP="00DE6C27">
      <w:r>
        <w:separator/>
      </w:r>
    </w:p>
  </w:endnote>
  <w:endnote w:type="continuationSeparator" w:id="0">
    <w:p w14:paraId="206AE1B3" w14:textId="77777777" w:rsidR="00BF1B71" w:rsidRDefault="00BF1B71" w:rsidP="00DE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kerSigne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36E" w14:textId="5ECD4EFC" w:rsidR="00A162A9" w:rsidRPr="00A162A9" w:rsidRDefault="00A162A9">
    <w:pPr>
      <w:pStyle w:val="Footer"/>
      <w:rPr>
        <w:sz w:val="18"/>
        <w:szCs w:val="18"/>
      </w:rPr>
    </w:pPr>
    <w:r>
      <w:rPr>
        <w:rFonts w:cs="Arial"/>
        <w:sz w:val="18"/>
        <w:szCs w:val="18"/>
      </w:rPr>
      <w:t>©</w:t>
    </w:r>
    <w:r>
      <w:rPr>
        <w:sz w:val="18"/>
        <w:szCs w:val="18"/>
      </w:rPr>
      <w:t xml:space="preserve"> </w:t>
    </w:r>
    <w:r w:rsidRPr="00A162A9">
      <w:rPr>
        <w:sz w:val="18"/>
        <w:szCs w:val="18"/>
      </w:rPr>
      <w:t>Company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85C0" w14:textId="77777777" w:rsidR="00BF1B71" w:rsidRDefault="00BF1B71" w:rsidP="00DE6C27">
      <w:r>
        <w:separator/>
      </w:r>
    </w:p>
  </w:footnote>
  <w:footnote w:type="continuationSeparator" w:id="0">
    <w:p w14:paraId="0FB2B238" w14:textId="77777777" w:rsidR="00BF1B71" w:rsidRDefault="00BF1B71" w:rsidP="00DE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CellMar>
        <w:left w:w="10" w:type="dxa"/>
        <w:right w:w="10" w:type="dxa"/>
      </w:tblCellMar>
      <w:tblLook w:val="0000" w:firstRow="0" w:lastRow="0" w:firstColumn="0" w:lastColumn="0" w:noHBand="0" w:noVBand="0"/>
    </w:tblPr>
    <w:tblGrid>
      <w:gridCol w:w="1789"/>
      <w:gridCol w:w="6412"/>
      <w:gridCol w:w="1864"/>
    </w:tblGrid>
    <w:tr w:rsidR="00DE6C27" w:rsidRPr="00DE6C27" w14:paraId="70E65521" w14:textId="77777777" w:rsidTr="00A77261">
      <w:trPr>
        <w:trHeight w:val="1020"/>
      </w:trPr>
      <w:tc>
        <w:tcPr>
          <w:tcW w:w="99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53D9613" w14:textId="7B8A1DF3" w:rsidR="00DE6C27" w:rsidRPr="00DE6C27" w:rsidRDefault="00A162A9" w:rsidP="00DE6C27">
          <w:pPr>
            <w:tabs>
              <w:tab w:val="center" w:pos="4680"/>
              <w:tab w:val="right" w:pos="9360"/>
            </w:tabs>
            <w:suppressAutoHyphens/>
            <w:autoSpaceDN w:val="0"/>
            <w:jc w:val="both"/>
            <w:textAlignment w:val="baseline"/>
            <w:rPr>
              <w:sz w:val="24"/>
              <w:szCs w:val="24"/>
            </w:rPr>
          </w:pPr>
          <w:r w:rsidRPr="00A162A9">
            <w:rPr>
              <w:rFonts w:ascii="BakerSignet BT" w:hAnsi="BakerSignet BT"/>
              <w:noProof/>
              <w:sz w:val="24"/>
              <w:lang w:eastAsia="en-GB"/>
            </w:rPr>
            <w:drawing>
              <wp:inline distT="0" distB="0" distL="0" distR="0" wp14:anchorId="0AC7A89A" wp14:editId="4FA156C2">
                <wp:extent cx="998855" cy="417830"/>
                <wp:effectExtent l="0" t="0" r="0" b="1270"/>
                <wp:docPr id="519772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417830"/>
                        </a:xfrm>
                        <a:prstGeom prst="rect">
                          <a:avLst/>
                        </a:prstGeom>
                        <a:noFill/>
                        <a:ln>
                          <a:noFill/>
                        </a:ln>
                      </pic:spPr>
                    </pic:pic>
                  </a:graphicData>
                </a:graphic>
              </wp:inline>
            </w:drawing>
          </w:r>
        </w:p>
      </w:tc>
      <w:tc>
        <w:tcPr>
          <w:tcW w:w="7088" w:type="dxa"/>
          <w:tcBorders>
            <w:top w:val="single" w:sz="8" w:space="0" w:color="000000"/>
            <w:bottom w:val="single" w:sz="8" w:space="0" w:color="000000"/>
          </w:tcBorders>
          <w:shd w:val="clear" w:color="auto" w:fill="auto"/>
          <w:tcMar>
            <w:top w:w="0" w:type="dxa"/>
            <w:left w:w="108" w:type="dxa"/>
            <w:bottom w:w="0" w:type="dxa"/>
            <w:right w:w="108" w:type="dxa"/>
          </w:tcMar>
        </w:tcPr>
        <w:p w14:paraId="46B30D86" w14:textId="531C5F45" w:rsidR="00DE6C27" w:rsidRPr="00DE6C27" w:rsidRDefault="00DE6C27" w:rsidP="00DE6C27">
          <w:pPr>
            <w:tabs>
              <w:tab w:val="center" w:pos="4680"/>
              <w:tab w:val="right" w:pos="9360"/>
            </w:tabs>
            <w:suppressAutoHyphens/>
            <w:autoSpaceDN w:val="0"/>
            <w:jc w:val="center"/>
            <w:textAlignment w:val="baseline"/>
            <w:rPr>
              <w:sz w:val="24"/>
              <w:szCs w:val="24"/>
            </w:rPr>
          </w:pPr>
          <w:r w:rsidRPr="00DE6C27">
            <w:rPr>
              <w:rFonts w:cs="Arial"/>
              <w:sz w:val="20"/>
              <w:szCs w:val="24"/>
            </w:rPr>
            <w:t xml:space="preserve">      HEALTH &amp; SAFETY </w:t>
          </w:r>
          <w:r w:rsidR="00A162A9">
            <w:rPr>
              <w:rFonts w:cs="Arial"/>
              <w:sz w:val="20"/>
              <w:szCs w:val="24"/>
            </w:rPr>
            <w:t>MANAGEMENT</w:t>
          </w:r>
        </w:p>
        <w:p w14:paraId="5E1AB77A" w14:textId="77777777" w:rsidR="00DE6C27" w:rsidRPr="00DE6C27" w:rsidRDefault="00DE6C27" w:rsidP="00DE6C27">
          <w:pPr>
            <w:tabs>
              <w:tab w:val="center" w:pos="4680"/>
              <w:tab w:val="right" w:pos="9360"/>
            </w:tabs>
            <w:suppressAutoHyphens/>
            <w:autoSpaceDN w:val="0"/>
            <w:jc w:val="center"/>
            <w:textAlignment w:val="baseline"/>
            <w:rPr>
              <w:rFonts w:cs="Arial"/>
              <w:sz w:val="20"/>
              <w:szCs w:val="24"/>
            </w:rPr>
          </w:pPr>
        </w:p>
        <w:p w14:paraId="41FDAF71" w14:textId="3D708ED5" w:rsidR="00DE6C27" w:rsidRPr="00DE6C27" w:rsidRDefault="00DE6C27" w:rsidP="00DE6C27">
          <w:pPr>
            <w:tabs>
              <w:tab w:val="center" w:pos="4680"/>
              <w:tab w:val="right" w:pos="9360"/>
            </w:tabs>
            <w:suppressAutoHyphens/>
            <w:autoSpaceDN w:val="0"/>
            <w:jc w:val="center"/>
            <w:textAlignment w:val="baseline"/>
            <w:rPr>
              <w:sz w:val="24"/>
              <w:szCs w:val="24"/>
            </w:rPr>
          </w:pPr>
          <w:r w:rsidRPr="00DE6C27">
            <w:rPr>
              <w:sz w:val="40"/>
              <w:szCs w:val="40"/>
              <w:lang w:val="en-US"/>
            </w:rPr>
            <w:t xml:space="preserve">  </w:t>
          </w:r>
          <w:r w:rsidRPr="00DE6C27">
            <w:rPr>
              <w:b/>
              <w:sz w:val="32"/>
              <w:szCs w:val="32"/>
              <w:u w:val="single"/>
            </w:rPr>
            <w:t xml:space="preserve">ANTI-BRIBERY </w:t>
          </w:r>
          <w:r w:rsidRPr="00DE6C27">
            <w:rPr>
              <w:rFonts w:cs="Arial"/>
              <w:b/>
              <w:sz w:val="32"/>
              <w:szCs w:val="32"/>
              <w:u w:val="single"/>
            </w:rPr>
            <w:t xml:space="preserve">POLICY </w:t>
          </w:r>
        </w:p>
        <w:p w14:paraId="3C406003" w14:textId="77777777" w:rsidR="00DE6C27" w:rsidRPr="00DE6C27" w:rsidRDefault="00DE6C27" w:rsidP="00DE6C27">
          <w:pPr>
            <w:tabs>
              <w:tab w:val="center" w:pos="4680"/>
              <w:tab w:val="right" w:pos="9360"/>
            </w:tabs>
            <w:suppressAutoHyphens/>
            <w:autoSpaceDN w:val="0"/>
            <w:textAlignment w:val="baseline"/>
            <w:rPr>
              <w:sz w:val="24"/>
              <w:szCs w:val="24"/>
            </w:rPr>
          </w:pPr>
          <w:r w:rsidRPr="00DE6C27">
            <w:rPr>
              <w:rFonts w:cs="Arial"/>
              <w:b/>
              <w:sz w:val="16"/>
              <w:szCs w:val="16"/>
              <w:u w:val="single"/>
              <w:lang w:val="en-US"/>
            </w:rPr>
            <w:t xml:space="preserve"> </w:t>
          </w:r>
        </w:p>
      </w:tc>
      <w:tc>
        <w:tcPr>
          <w:tcW w:w="198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CB02464" w14:textId="26C25052" w:rsidR="00DE6C27" w:rsidRPr="00DE6C27" w:rsidRDefault="00A162A9" w:rsidP="00DE6C27">
          <w:pPr>
            <w:tabs>
              <w:tab w:val="center" w:pos="4680"/>
              <w:tab w:val="right" w:pos="9360"/>
            </w:tabs>
            <w:suppressAutoHyphens/>
            <w:autoSpaceDN w:val="0"/>
            <w:jc w:val="right"/>
            <w:textAlignment w:val="baseline"/>
            <w:rPr>
              <w:sz w:val="24"/>
              <w:szCs w:val="24"/>
            </w:rPr>
          </w:pPr>
          <w:r>
            <w:rPr>
              <w:rFonts w:cs="Arial"/>
              <w:sz w:val="20"/>
              <w:szCs w:val="24"/>
            </w:rPr>
            <w:t>B&amp;T</w:t>
          </w:r>
          <w:r w:rsidR="00DE6C27" w:rsidRPr="00DE6C27">
            <w:rPr>
              <w:rFonts w:cs="Arial"/>
              <w:sz w:val="20"/>
              <w:szCs w:val="24"/>
            </w:rPr>
            <w:t xml:space="preserve"> Ltd </w:t>
          </w:r>
        </w:p>
        <w:p w14:paraId="5C70C6E0" w14:textId="26935E28" w:rsidR="00DE6C27" w:rsidRPr="00DE6C27" w:rsidRDefault="00A162A9" w:rsidP="00DE6C27">
          <w:pPr>
            <w:tabs>
              <w:tab w:val="center" w:pos="4680"/>
              <w:tab w:val="right" w:pos="9360"/>
            </w:tabs>
            <w:suppressAutoHyphens/>
            <w:autoSpaceDN w:val="0"/>
            <w:jc w:val="right"/>
            <w:textAlignment w:val="baseline"/>
            <w:rPr>
              <w:sz w:val="24"/>
              <w:szCs w:val="24"/>
            </w:rPr>
          </w:pPr>
          <w:r>
            <w:rPr>
              <w:rFonts w:cs="Arial"/>
              <w:sz w:val="20"/>
              <w:szCs w:val="24"/>
            </w:rPr>
            <w:t>February</w:t>
          </w:r>
          <w:r w:rsidR="00DE6C27" w:rsidRPr="00DE6C27">
            <w:rPr>
              <w:rFonts w:cs="Arial"/>
              <w:sz w:val="20"/>
              <w:szCs w:val="24"/>
            </w:rPr>
            <w:t xml:space="preserve"> 202</w:t>
          </w:r>
          <w:r>
            <w:rPr>
              <w:rFonts w:cs="Arial"/>
              <w:sz w:val="20"/>
              <w:szCs w:val="24"/>
            </w:rPr>
            <w:t>4</w:t>
          </w:r>
        </w:p>
        <w:p w14:paraId="6D8A6234" w14:textId="77777777" w:rsidR="00DE6C27" w:rsidRPr="00DE6C27" w:rsidRDefault="00DE6C27" w:rsidP="00DE6C27">
          <w:pPr>
            <w:tabs>
              <w:tab w:val="center" w:pos="4680"/>
              <w:tab w:val="right" w:pos="9360"/>
            </w:tabs>
            <w:suppressAutoHyphens/>
            <w:autoSpaceDN w:val="0"/>
            <w:jc w:val="right"/>
            <w:textAlignment w:val="baseline"/>
            <w:rPr>
              <w:sz w:val="24"/>
              <w:szCs w:val="24"/>
            </w:rPr>
          </w:pPr>
        </w:p>
      </w:tc>
    </w:tr>
  </w:tbl>
  <w:p w14:paraId="17C711EC" w14:textId="77777777" w:rsidR="00DE6C27" w:rsidRDefault="00DE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599C1B60"/>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bullet"/>
      <w:pStyle w:val="Untitledsubclause2"/>
      <w:lvlText w:val=""/>
      <w:lvlJc w:val="left"/>
      <w:pPr>
        <w:tabs>
          <w:tab w:val="num" w:pos="1555"/>
        </w:tabs>
        <w:ind w:left="1555" w:hanging="561"/>
      </w:pPr>
      <w:rPr>
        <w:rFonts w:ascii="Symbol" w:hAnsi="Symbol" w:hint="default"/>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27305D"/>
    <w:multiLevelType w:val="multilevel"/>
    <w:tmpl w:val="472276E4"/>
    <w:lvl w:ilvl="0">
      <w:start w:val="1"/>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bullet"/>
      <w:lvlText w:val=""/>
      <w:lvlJc w:val="left"/>
      <w:pPr>
        <w:ind w:left="1354" w:hanging="360"/>
      </w:pPr>
      <w:rPr>
        <w:rFonts w:ascii="Wingdings" w:hAnsi="Wingdings" w:hint="default"/>
      </w:r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B73544"/>
    <w:multiLevelType w:val="hybridMultilevel"/>
    <w:tmpl w:val="40D8F30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1C58A1F6">
      <w:start w:val="7"/>
      <w:numFmt w:val="decimal"/>
      <w:lvlText w:val="%3"/>
      <w:lvlJc w:val="left"/>
      <w:pPr>
        <w:tabs>
          <w:tab w:val="num" w:pos="3240"/>
        </w:tabs>
        <w:ind w:left="324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5F36CD"/>
    <w:multiLevelType w:val="hybridMultilevel"/>
    <w:tmpl w:val="018A5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0926965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346896">
    <w:abstractNumId w:val="3"/>
  </w:num>
  <w:num w:numId="3" w16cid:durableId="142364588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318600">
    <w:abstractNumId w:val="2"/>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41"/>
    <w:rsid w:val="00080227"/>
    <w:rsid w:val="002D0979"/>
    <w:rsid w:val="004050CA"/>
    <w:rsid w:val="00952818"/>
    <w:rsid w:val="00A162A9"/>
    <w:rsid w:val="00B36DFA"/>
    <w:rsid w:val="00B53A07"/>
    <w:rsid w:val="00BF1B71"/>
    <w:rsid w:val="00D81E41"/>
    <w:rsid w:val="00DE6C27"/>
    <w:rsid w:val="00DF368B"/>
    <w:rsid w:val="00E85DF8"/>
    <w:rsid w:val="00ED5BE7"/>
    <w:rsid w:val="00ED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D0694"/>
  <w15:chartTrackingRefBased/>
  <w15:docId w15:val="{F359B3A3-7B36-4664-A906-756AA76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41"/>
    <w:pPr>
      <w:spacing w:after="0" w:line="240" w:lineRule="auto"/>
    </w:pPr>
    <w:rPr>
      <w:rFonts w:ascii="Arial" w:eastAsia="Times New Roman" w:hAnsi="Arial" w:cs="Times New Roman"/>
      <w:szCs w:val="20"/>
    </w:rPr>
  </w:style>
  <w:style w:type="paragraph" w:styleId="Heading2">
    <w:name w:val="heading 2"/>
    <w:basedOn w:val="Normal"/>
    <w:next w:val="Normal"/>
    <w:link w:val="Heading2Char"/>
    <w:semiHidden/>
    <w:unhideWhenUsed/>
    <w:qFormat/>
    <w:rsid w:val="00D81E41"/>
    <w:pPr>
      <w:keepNext/>
      <w:jc w:val="both"/>
      <w:outlineLvl w:val="1"/>
    </w:pPr>
    <w:rPr>
      <w:b/>
      <w:sz w:val="24"/>
      <w:u w:val="single"/>
    </w:rPr>
  </w:style>
  <w:style w:type="paragraph" w:styleId="Heading3">
    <w:name w:val="heading 3"/>
    <w:basedOn w:val="Normal"/>
    <w:next w:val="Normal"/>
    <w:link w:val="Heading3Char"/>
    <w:semiHidden/>
    <w:unhideWhenUsed/>
    <w:qFormat/>
    <w:rsid w:val="00D81E41"/>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81E41"/>
    <w:rPr>
      <w:rFonts w:ascii="Arial" w:eastAsia="Times New Roman" w:hAnsi="Arial" w:cs="Times New Roman"/>
      <w:b/>
      <w:sz w:val="24"/>
      <w:szCs w:val="20"/>
      <w:u w:val="single"/>
    </w:rPr>
  </w:style>
  <w:style w:type="character" w:customStyle="1" w:styleId="Heading3Char">
    <w:name w:val="Heading 3 Char"/>
    <w:basedOn w:val="DefaultParagraphFont"/>
    <w:link w:val="Heading3"/>
    <w:semiHidden/>
    <w:rsid w:val="00D81E41"/>
    <w:rPr>
      <w:rFonts w:ascii="Arial" w:eastAsia="Times New Roman" w:hAnsi="Arial" w:cs="Times New Roman"/>
      <w:b/>
      <w:szCs w:val="20"/>
    </w:rPr>
  </w:style>
  <w:style w:type="paragraph" w:customStyle="1" w:styleId="TitleClause">
    <w:name w:val="Title Clause"/>
    <w:basedOn w:val="Normal"/>
    <w:rsid w:val="00D81E41"/>
    <w:pPr>
      <w:keepNext/>
      <w:numPr>
        <w:numId w:val="1"/>
      </w:numPr>
      <w:spacing w:before="240" w:after="240" w:line="300" w:lineRule="atLeast"/>
      <w:jc w:val="both"/>
      <w:outlineLvl w:val="0"/>
    </w:pPr>
    <w:rPr>
      <w:rFonts w:eastAsia="Arial Unicode MS" w:cs="Arial"/>
      <w:b/>
      <w:color w:val="000000"/>
      <w:kern w:val="28"/>
    </w:rPr>
  </w:style>
  <w:style w:type="paragraph" w:customStyle="1" w:styleId="Untitledsubclause1">
    <w:name w:val="Untitled subclause 1"/>
    <w:basedOn w:val="Normal"/>
    <w:rsid w:val="00D81E41"/>
    <w:pPr>
      <w:numPr>
        <w:ilvl w:val="1"/>
        <w:numId w:val="1"/>
      </w:numPr>
      <w:spacing w:before="280" w:after="120" w:line="300" w:lineRule="atLeast"/>
      <w:jc w:val="both"/>
      <w:outlineLvl w:val="1"/>
    </w:pPr>
    <w:rPr>
      <w:rFonts w:eastAsia="Arial Unicode MS" w:cs="Arial"/>
      <w:color w:val="000000"/>
    </w:rPr>
  </w:style>
  <w:style w:type="paragraph" w:customStyle="1" w:styleId="Untitledsubclause2">
    <w:name w:val="Untitled subclause 2"/>
    <w:basedOn w:val="Normal"/>
    <w:rsid w:val="00D81E41"/>
    <w:pPr>
      <w:numPr>
        <w:ilvl w:val="2"/>
        <w:numId w:val="1"/>
      </w:numPr>
      <w:spacing w:after="120" w:line="300" w:lineRule="atLeast"/>
      <w:jc w:val="both"/>
      <w:outlineLvl w:val="2"/>
    </w:pPr>
    <w:rPr>
      <w:rFonts w:eastAsia="Arial Unicode MS" w:cs="Arial"/>
      <w:color w:val="000000"/>
    </w:rPr>
  </w:style>
  <w:style w:type="paragraph" w:customStyle="1" w:styleId="Untitledsubclause3">
    <w:name w:val="Untitled subclause 3"/>
    <w:basedOn w:val="Normal"/>
    <w:rsid w:val="00D81E41"/>
    <w:pPr>
      <w:numPr>
        <w:ilvl w:val="3"/>
        <w:numId w:val="1"/>
      </w:numPr>
      <w:tabs>
        <w:tab w:val="left" w:pos="2261"/>
      </w:tabs>
      <w:spacing w:after="120" w:line="300" w:lineRule="atLeast"/>
      <w:jc w:val="both"/>
      <w:outlineLvl w:val="3"/>
    </w:pPr>
    <w:rPr>
      <w:rFonts w:eastAsia="Arial Unicode MS" w:cs="Arial"/>
      <w:color w:val="000000"/>
    </w:rPr>
  </w:style>
  <w:style w:type="paragraph" w:customStyle="1" w:styleId="Untitledsubclause4">
    <w:name w:val="Untitled subclause 4"/>
    <w:basedOn w:val="Normal"/>
    <w:rsid w:val="00D81E41"/>
    <w:pPr>
      <w:numPr>
        <w:ilvl w:val="4"/>
        <w:numId w:val="1"/>
      </w:numPr>
      <w:spacing w:after="120" w:line="300" w:lineRule="atLeast"/>
      <w:jc w:val="both"/>
      <w:outlineLvl w:val="4"/>
    </w:pPr>
    <w:rPr>
      <w:rFonts w:eastAsia="Arial Unicode MS" w:cs="Arial"/>
      <w:color w:val="000000"/>
    </w:rPr>
  </w:style>
  <w:style w:type="paragraph" w:styleId="Header">
    <w:name w:val="header"/>
    <w:basedOn w:val="Normal"/>
    <w:link w:val="HeaderChar"/>
    <w:uiPriority w:val="99"/>
    <w:unhideWhenUsed/>
    <w:rsid w:val="00DE6C27"/>
    <w:pPr>
      <w:tabs>
        <w:tab w:val="center" w:pos="4513"/>
        <w:tab w:val="right" w:pos="9026"/>
      </w:tabs>
    </w:pPr>
  </w:style>
  <w:style w:type="character" w:customStyle="1" w:styleId="HeaderChar">
    <w:name w:val="Header Char"/>
    <w:basedOn w:val="DefaultParagraphFont"/>
    <w:link w:val="Header"/>
    <w:uiPriority w:val="99"/>
    <w:rsid w:val="00DE6C27"/>
    <w:rPr>
      <w:rFonts w:ascii="Arial" w:eastAsia="Times New Roman" w:hAnsi="Arial" w:cs="Times New Roman"/>
      <w:szCs w:val="20"/>
    </w:rPr>
  </w:style>
  <w:style w:type="paragraph" w:styleId="Footer">
    <w:name w:val="footer"/>
    <w:basedOn w:val="Normal"/>
    <w:link w:val="FooterChar"/>
    <w:uiPriority w:val="99"/>
    <w:unhideWhenUsed/>
    <w:rsid w:val="00DE6C27"/>
    <w:pPr>
      <w:tabs>
        <w:tab w:val="center" w:pos="4513"/>
        <w:tab w:val="right" w:pos="9026"/>
      </w:tabs>
    </w:pPr>
  </w:style>
  <w:style w:type="character" w:customStyle="1" w:styleId="FooterChar">
    <w:name w:val="Footer Char"/>
    <w:basedOn w:val="DefaultParagraphFont"/>
    <w:link w:val="Footer"/>
    <w:uiPriority w:val="99"/>
    <w:rsid w:val="00DE6C2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 D M S ! 4 9 5 8 5 7 8 6 . 1 < / d o c u m e n t i d >  
     < s e n d e r i d > G R E G . B U R G E S S < / s e n d e r i d >  
     < s e n d e r e m a i l > G R E G . B U R G E S S @ D M H S T A L L A R D . C O M < / s e n d e r e m a i l >  
     < l a s t m o d i f i e d > 2 0 2 3 - 0 6 - 0 2 T 1 3 : 0 1 : 0 0 . 0 0 0 0 0 0 0 + 0 1 : 0 0 < / l a s t m o d i f i e d >  
     < d a t a b a s e > D M S < / d a t a b a s e >  
 < / p r o p e r t i e s > 
</file>

<file path=customXml/itemProps1.xml><?xml version="1.0" encoding="utf-8"?>
<ds:datastoreItem xmlns:ds="http://schemas.openxmlformats.org/officeDocument/2006/customXml" ds:itemID="{8FCCAF22-4DAB-487A-A14C-AD16E3DE7EB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Greg</dc:creator>
  <cp:keywords/>
  <dc:description/>
  <cp:lastModifiedBy>Martin Francis</cp:lastModifiedBy>
  <cp:revision>2</cp:revision>
  <dcterms:created xsi:type="dcterms:W3CDTF">2024-03-04T11:34:00Z</dcterms:created>
  <dcterms:modified xsi:type="dcterms:W3CDTF">2024-03-04T11:34:00Z</dcterms:modified>
</cp:coreProperties>
</file>